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066" w:rsidRPr="00735425" w:rsidRDefault="00277D95" w:rsidP="00CD3066">
      <w:pPr>
        <w:spacing w:after="0"/>
        <w:jc w:val="center"/>
        <w:rPr>
          <w:b/>
          <w:lang w:val="sr-Latn-BA"/>
        </w:rPr>
      </w:pPr>
      <w:bookmarkStart w:id="0" w:name="_GoBack"/>
      <w:bookmarkEnd w:id="0"/>
      <w:r>
        <w:rPr>
          <w:b/>
          <w:noProof/>
          <w:lang w:val="sr-Latn-B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-171450</wp:posOffset>
            </wp:positionV>
            <wp:extent cx="393700" cy="5524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skice.or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sr-Latn-RS"/>
        </w:rPr>
        <w:t xml:space="preserve">MTR skraćena skripta - </w:t>
      </w:r>
      <w:r w:rsidR="00CD3066" w:rsidRPr="00735425">
        <w:rPr>
          <w:b/>
          <w:lang w:val="sr-Latn-BA"/>
        </w:rPr>
        <w:t>Prvi deo</w:t>
      </w:r>
    </w:p>
    <w:p w:rsidR="00CD3066" w:rsidRPr="00735425" w:rsidRDefault="00CD3066" w:rsidP="00CD3066">
      <w:pPr>
        <w:spacing w:after="0"/>
        <w:jc w:val="center"/>
        <w:rPr>
          <w:b/>
          <w:lang w:val="sr-Latn-BA"/>
        </w:rPr>
      </w:pPr>
    </w:p>
    <w:p w:rsidR="00735425" w:rsidRPr="00735425" w:rsidRDefault="00CB781B" w:rsidP="00735425">
      <w:pPr>
        <w:spacing w:after="0"/>
        <w:rPr>
          <w:b/>
          <w:lang w:val="sr-Latn-BA"/>
        </w:rPr>
      </w:pPr>
      <w:r>
        <w:rPr>
          <w:b/>
          <w:lang w:val="sr-Latn-BA"/>
        </w:rPr>
        <w:t>3 k</w:t>
      </w:r>
      <w:r w:rsidR="00735425" w:rsidRPr="00735425">
        <w:rPr>
          <w:b/>
          <w:lang w:val="sr-Latn-BA"/>
        </w:rPr>
        <w:t>ljucne oblasti upr</w:t>
      </w:r>
      <w:r w:rsidR="00735425">
        <w:rPr>
          <w:b/>
          <w:lang w:val="sr-Latn-BA"/>
        </w:rPr>
        <w:t>a</w:t>
      </w:r>
      <w:r w:rsidR="00735425" w:rsidRPr="00735425">
        <w:rPr>
          <w:b/>
          <w:lang w:val="sr-Latn-BA"/>
        </w:rPr>
        <w:t>vljanja tehnologijom</w:t>
      </w:r>
      <w:r w:rsidR="00C707F2">
        <w:rPr>
          <w:b/>
          <w:lang w:val="sr-Latn-BA"/>
        </w:rPr>
        <w:t xml:space="preserve"> (menadžmenta tehnologije)</w:t>
      </w:r>
      <w:r>
        <w:rPr>
          <w:b/>
          <w:lang w:val="sr-Latn-BA"/>
        </w:rPr>
        <w:t xml:space="preserve"> u preduzeću (D)</w:t>
      </w:r>
      <w:r w:rsidR="00735425" w:rsidRPr="00735425">
        <w:rPr>
          <w:b/>
          <w:lang w:val="sr-Latn-BA"/>
        </w:rPr>
        <w:t>:</w:t>
      </w:r>
    </w:p>
    <w:p w:rsidR="00735425" w:rsidRPr="00735425" w:rsidRDefault="00735425" w:rsidP="00735425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Tehnologiju proizvoda</w:t>
      </w:r>
    </w:p>
    <w:p w:rsidR="00735425" w:rsidRPr="00735425" w:rsidRDefault="00735425" w:rsidP="00735425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Tehnologiju procesa</w:t>
      </w:r>
    </w:p>
    <w:p w:rsidR="00735425" w:rsidRPr="00735425" w:rsidRDefault="00735425" w:rsidP="00735425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Informacione tehnologije</w:t>
      </w:r>
    </w:p>
    <w:p w:rsidR="00735425" w:rsidRPr="00735425" w:rsidRDefault="00735425" w:rsidP="00E22D24">
      <w:pPr>
        <w:spacing w:after="0"/>
        <w:rPr>
          <w:b/>
          <w:lang w:val="sr-Latn-BA"/>
        </w:rPr>
      </w:pPr>
    </w:p>
    <w:p w:rsidR="00E22D24" w:rsidRPr="00735425" w:rsidRDefault="00E22D24" w:rsidP="00E22D24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Elementi tehnologije proizvoda:</w:t>
      </w:r>
      <w:r w:rsidR="0060299C">
        <w:rPr>
          <w:b/>
          <w:lang w:val="sr-Latn-BA"/>
        </w:rPr>
        <w:t xml:space="preserve"> (O)</w:t>
      </w:r>
      <w:r w:rsidR="001D14BD">
        <w:rPr>
          <w:b/>
          <w:lang w:val="sr-Latn-BA"/>
        </w:rPr>
        <w:t xml:space="preserve"> (D- data 2, dopiši još 2)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Planiranje proizvoda - identifikacija potreba potrošača, utrvrdjivanje svojstava proizvoda koji će zadovoljiti potrebe i doneti dobit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Inzenjering proizvoda – polazi se od postojeće tehnologije izrade proizvoda i sagledavaju se mogućnosti novih rešenja (traži se najbolji odnos performansi, cene i kvaliteta)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Primenjeni inzinjering - unapredjenje prodaje ili zadovoljenje specificnih zahteva kupaca krojenjem proizvoda prema tim zahtevima i dmonstracija toga u javnosti.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Inzinjering usluga na terenu i servisa </w:t>
      </w:r>
      <w:r w:rsidR="00404F34" w:rsidRPr="00735425">
        <w:rPr>
          <w:lang w:val="sr-Latn-BA"/>
        </w:rPr>
        <w:t xml:space="preserve">- </w:t>
      </w:r>
      <w:r w:rsidRPr="00735425">
        <w:rPr>
          <w:lang w:val="sr-Latn-BA"/>
        </w:rPr>
        <w:t>izrada uputstava, obuka, servisiranje</w:t>
      </w:r>
      <w:r w:rsidR="00404F34" w:rsidRPr="00735425">
        <w:rPr>
          <w:lang w:val="sr-Latn-BA"/>
        </w:rPr>
        <w:t xml:space="preserve"> proizvoda</w:t>
      </w:r>
    </w:p>
    <w:p w:rsidR="00E22D24" w:rsidRPr="00735425" w:rsidRDefault="00E22D24" w:rsidP="00E22D24">
      <w:pPr>
        <w:pStyle w:val="ListParagraph"/>
        <w:spacing w:after="0"/>
        <w:rPr>
          <w:lang w:val="sr-Latn-BA"/>
        </w:rPr>
      </w:pPr>
    </w:p>
    <w:p w:rsidR="00E22D24" w:rsidRPr="00735425" w:rsidRDefault="00E22D24" w:rsidP="00E22D24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Elementi tehnologije procesa  (proizvodnje)</w:t>
      </w:r>
      <w:r w:rsidR="00B33620">
        <w:rPr>
          <w:b/>
          <w:lang w:val="sr-Latn-BA"/>
        </w:rPr>
        <w:t xml:space="preserve"> (O)</w:t>
      </w:r>
      <w:r w:rsidRPr="00735425">
        <w:rPr>
          <w:b/>
          <w:lang w:val="sr-Latn-BA"/>
        </w:rPr>
        <w:t xml:space="preserve">:           </w:t>
      </w:r>
    </w:p>
    <w:p w:rsidR="00BB0FDF" w:rsidRPr="00735425" w:rsidRDefault="00BB0FDF" w:rsidP="00BB0FDF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Materijali – razmtraju se u odnosu na karakteristike za obradu, ogućnost nabavke i mogućnost alternative 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Oprema </w:t>
      </w:r>
      <w:r w:rsidR="00BB0FDF" w:rsidRPr="00735425">
        <w:rPr>
          <w:lang w:val="sr-Latn-BA"/>
        </w:rPr>
        <w:t xml:space="preserve">i alati </w:t>
      </w:r>
      <w:r w:rsidR="00F20CEF" w:rsidRPr="00735425">
        <w:rPr>
          <w:lang w:val="sr-Latn-BA"/>
        </w:rPr>
        <w:t xml:space="preserve">– </w:t>
      </w:r>
      <w:r w:rsidRPr="00735425">
        <w:rPr>
          <w:lang w:val="sr-Latn-BA"/>
        </w:rPr>
        <w:t>razvoj</w:t>
      </w:r>
      <w:r w:rsidR="00F20CEF" w:rsidRPr="00735425">
        <w:rPr>
          <w:lang w:val="sr-Latn-BA"/>
        </w:rPr>
        <w:t xml:space="preserve"> ili </w:t>
      </w:r>
      <w:r w:rsidRPr="00735425">
        <w:rPr>
          <w:lang w:val="sr-Latn-BA"/>
        </w:rPr>
        <w:t>odabir</w:t>
      </w:r>
      <w:r w:rsidR="00F20CEF" w:rsidRPr="00735425">
        <w:rPr>
          <w:lang w:val="sr-Latn-BA"/>
        </w:rPr>
        <w:t xml:space="preserve"> opreme i alata za proizvodnju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Transport materijala </w:t>
      </w:r>
      <w:r w:rsidR="00F20CEF" w:rsidRPr="00735425">
        <w:rPr>
          <w:lang w:val="sr-Latn-BA"/>
        </w:rPr>
        <w:t>(</w:t>
      </w:r>
      <w:r w:rsidRPr="00735425">
        <w:rPr>
          <w:lang w:val="sr-Latn-BA"/>
        </w:rPr>
        <w:t>spoljni/unutrasnji</w:t>
      </w:r>
      <w:r w:rsidR="00F20CEF" w:rsidRPr="00735425">
        <w:rPr>
          <w:lang w:val="sr-Latn-BA"/>
        </w:rPr>
        <w:t>)</w:t>
      </w:r>
      <w:r w:rsidRPr="00735425">
        <w:rPr>
          <w:lang w:val="sr-Latn-BA"/>
        </w:rPr>
        <w:t xml:space="preserve"> skladistenje,</w:t>
      </w:r>
      <w:r w:rsidR="00F20CEF" w:rsidRPr="00735425">
        <w:rPr>
          <w:lang w:val="sr-Latn-BA"/>
        </w:rPr>
        <w:t xml:space="preserve"> lociranje i</w:t>
      </w:r>
      <w:r w:rsidRPr="00735425">
        <w:rPr>
          <w:lang w:val="sr-Latn-BA"/>
        </w:rPr>
        <w:t xml:space="preserve"> kret</w:t>
      </w:r>
      <w:r w:rsidR="00F20CEF" w:rsidRPr="00735425">
        <w:rPr>
          <w:lang w:val="sr-Latn-BA"/>
        </w:rPr>
        <w:t>anje materijala</w:t>
      </w:r>
    </w:p>
    <w:p w:rsidR="00412CD0" w:rsidRPr="00735425" w:rsidRDefault="00412CD0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Proizvodni sistem – uspostavljanje integrisanog IS za nabavku,terminiranje i kontrolu proizvodnje</w:t>
      </w:r>
    </w:p>
    <w:p w:rsidR="00E22D24" w:rsidRPr="00735425" w:rsidRDefault="00E22D24" w:rsidP="00412CD0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Kontrola kvaliteta </w:t>
      </w:r>
      <w:r w:rsidR="00F87BD2" w:rsidRPr="00735425">
        <w:rPr>
          <w:lang w:val="sr-Latn-BA"/>
        </w:rPr>
        <w:t>– ispunjenost svojstava materijala, komponenti i podsistema u odnosu na zahteve proizvoda</w:t>
      </w:r>
    </w:p>
    <w:p w:rsidR="00E22D24" w:rsidRPr="00735425" w:rsidRDefault="00F87BD2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Odrzavanje - utvrdjivanje uzroka kvara na mašinama i </w:t>
      </w:r>
      <w:r w:rsidR="00E22D24" w:rsidRPr="00735425">
        <w:rPr>
          <w:lang w:val="sr-Latn-BA"/>
        </w:rPr>
        <w:t>preventivne mere</w:t>
      </w:r>
      <w:r w:rsidRPr="00735425">
        <w:rPr>
          <w:lang w:val="sr-Latn-BA"/>
        </w:rPr>
        <w:t xml:space="preserve"> održavanja</w:t>
      </w:r>
    </w:p>
    <w:p w:rsidR="00E22D24" w:rsidRPr="00735425" w:rsidRDefault="00E22D24" w:rsidP="00E22D24">
      <w:pPr>
        <w:spacing w:after="0"/>
        <w:rPr>
          <w:b/>
          <w:lang w:val="sr-Latn-BA"/>
        </w:rPr>
      </w:pPr>
    </w:p>
    <w:p w:rsidR="00735425" w:rsidRPr="00735425" w:rsidRDefault="00735425" w:rsidP="00735425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Specificnosti informacionih tehnologija</w:t>
      </w:r>
      <w:r w:rsidR="001825FF">
        <w:rPr>
          <w:b/>
          <w:lang w:val="sr-Latn-BA"/>
        </w:rPr>
        <w:t xml:space="preserve"> (Z)</w:t>
      </w:r>
      <w:r w:rsidRPr="00735425">
        <w:rPr>
          <w:b/>
          <w:lang w:val="sr-Latn-BA"/>
        </w:rPr>
        <w:t>:</w:t>
      </w:r>
    </w:p>
    <w:p w:rsidR="00735425" w:rsidRPr="00735425" w:rsidRDefault="004A5DF2" w:rsidP="00735425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>
        <w:rPr>
          <w:lang w:val="sr-Latn-BA"/>
        </w:rPr>
        <w:t>heterogene</w:t>
      </w:r>
    </w:p>
    <w:p w:rsidR="00735425" w:rsidRPr="00735425" w:rsidRDefault="00735425" w:rsidP="00735425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Nedeljive su u pr</w:t>
      </w:r>
      <w:r w:rsidR="004A5DF2">
        <w:rPr>
          <w:lang w:val="sr-Latn-BA"/>
        </w:rPr>
        <w:t>imeni</w:t>
      </w:r>
    </w:p>
    <w:p w:rsidR="009A6BE3" w:rsidRDefault="009A6BE3" w:rsidP="00E22D24">
      <w:pPr>
        <w:spacing w:after="0"/>
        <w:rPr>
          <w:b/>
          <w:lang w:val="sr-Latn-BA"/>
        </w:rPr>
      </w:pPr>
    </w:p>
    <w:p w:rsidR="00E22D24" w:rsidRPr="00735425" w:rsidRDefault="00E22D24" w:rsidP="00E22D24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Podela tehnologije prema tipu resursa koje koriste</w:t>
      </w:r>
      <w:r w:rsidR="00CB781B">
        <w:rPr>
          <w:b/>
          <w:lang w:val="sr-Latn-BA"/>
        </w:rPr>
        <w:t xml:space="preserve"> (D)</w:t>
      </w:r>
      <w:r w:rsidRPr="00735425">
        <w:rPr>
          <w:b/>
          <w:lang w:val="sr-Latn-BA"/>
        </w:rPr>
        <w:t>: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Tradicionalne proizvodne tehnologije - koriste fizicke resurse i obuhvataju tradicionalnu opremu u proizvodnji</w:t>
      </w:r>
    </w:p>
    <w:p w:rsidR="00E22D24" w:rsidRPr="00735425" w:rsidRDefault="00E22D24" w:rsidP="00E22D24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Savremene proizvodne tehnologije – obrađuju fizicke resurse pod kontrolom automatizovanih IS, obuhvatajući FPS, robote, automatske fabrike</w:t>
      </w:r>
    </w:p>
    <w:p w:rsidR="00ED452C" w:rsidRDefault="00E22D24" w:rsidP="00C61E8E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Informacione tehnologije – informacije su osnovni resurs koji obradjuju</w:t>
      </w:r>
    </w:p>
    <w:p w:rsidR="00202AA5" w:rsidRPr="00202AA5" w:rsidRDefault="00202AA5" w:rsidP="00202AA5">
      <w:pPr>
        <w:pStyle w:val="ListParagraph"/>
        <w:spacing w:after="0"/>
        <w:rPr>
          <w:lang w:val="sr-Latn-BA"/>
        </w:rPr>
      </w:pPr>
    </w:p>
    <w:p w:rsidR="00C61E8E" w:rsidRPr="006317F0" w:rsidRDefault="00C61E8E" w:rsidP="00C61E8E">
      <w:pPr>
        <w:rPr>
          <w:b/>
          <w:lang w:val="sr-Latn-BA"/>
        </w:rPr>
      </w:pPr>
      <w:r w:rsidRPr="006317F0">
        <w:rPr>
          <w:b/>
          <w:lang w:val="sr-Latn-BA"/>
        </w:rPr>
        <w:t>Elementi tehnologije:</w:t>
      </w:r>
    </w:p>
    <w:p w:rsidR="00C61E8E" w:rsidRPr="006317F0" w:rsidRDefault="00C61E8E" w:rsidP="00C61E8E">
      <w:pPr>
        <w:pStyle w:val="ListParagraph"/>
        <w:numPr>
          <w:ilvl w:val="0"/>
          <w:numId w:val="1"/>
        </w:numPr>
        <w:rPr>
          <w:lang w:val="sr-Latn-BA"/>
        </w:rPr>
      </w:pPr>
      <w:r w:rsidRPr="006317F0">
        <w:rPr>
          <w:lang w:val="sr-Latn-BA"/>
        </w:rPr>
        <w:t xml:space="preserve">Hardver </w:t>
      </w:r>
      <w:r>
        <w:rPr>
          <w:lang w:val="sr-Latn-BA"/>
        </w:rPr>
        <w:t>(fizicka struktura i logicki raspored opreme)</w:t>
      </w:r>
    </w:p>
    <w:p w:rsidR="00C61E8E" w:rsidRPr="006317F0" w:rsidRDefault="00C61E8E" w:rsidP="00C61E8E">
      <w:pPr>
        <w:pStyle w:val="ListParagraph"/>
        <w:numPr>
          <w:ilvl w:val="0"/>
          <w:numId w:val="1"/>
        </w:numPr>
        <w:rPr>
          <w:lang w:val="sr-Latn-BA"/>
        </w:rPr>
      </w:pPr>
      <w:r w:rsidRPr="006317F0">
        <w:rPr>
          <w:lang w:val="sr-Latn-BA"/>
        </w:rPr>
        <w:t>Softver</w:t>
      </w:r>
      <w:r>
        <w:rPr>
          <w:lang w:val="sr-Latn-BA"/>
        </w:rPr>
        <w:t xml:space="preserve"> (sva znjanja o tome kako se tehnologija koristi)</w:t>
      </w:r>
    </w:p>
    <w:p w:rsidR="00C61E8E" w:rsidRPr="006317F0" w:rsidRDefault="00C61E8E" w:rsidP="00C61E8E">
      <w:pPr>
        <w:pStyle w:val="ListParagraph"/>
        <w:numPr>
          <w:ilvl w:val="0"/>
          <w:numId w:val="1"/>
        </w:numPr>
        <w:rPr>
          <w:lang w:val="sr-Latn-BA"/>
        </w:rPr>
      </w:pPr>
      <w:r w:rsidRPr="006317F0">
        <w:rPr>
          <w:lang w:val="sr-Latn-BA"/>
        </w:rPr>
        <w:t xml:space="preserve">Orgver </w:t>
      </w:r>
      <w:r>
        <w:rPr>
          <w:lang w:val="sr-Latn-BA"/>
        </w:rPr>
        <w:t>(organizacija i uprevljanje)</w:t>
      </w:r>
    </w:p>
    <w:p w:rsidR="008F08F9" w:rsidRPr="00C61E8E" w:rsidRDefault="00C61E8E" w:rsidP="008F08F9">
      <w:pPr>
        <w:pStyle w:val="ListParagraph"/>
        <w:numPr>
          <w:ilvl w:val="0"/>
          <w:numId w:val="1"/>
        </w:numPr>
        <w:rPr>
          <w:lang w:val="sr-Latn-BA"/>
        </w:rPr>
      </w:pPr>
      <w:r w:rsidRPr="006317F0">
        <w:rPr>
          <w:lang w:val="sr-Latn-BA"/>
        </w:rPr>
        <w:t>Breinver</w:t>
      </w:r>
      <w:r>
        <w:rPr>
          <w:lang w:val="sr-Latn-BA"/>
        </w:rPr>
        <w:t xml:space="preserve"> (znanja, sposobnosti, vestine coveka)</w:t>
      </w:r>
    </w:p>
    <w:p w:rsidR="00202AA5" w:rsidRDefault="00202AA5" w:rsidP="00B60F11">
      <w:pPr>
        <w:spacing w:after="0"/>
        <w:rPr>
          <w:b/>
          <w:lang w:val="sr-Latn-BA"/>
        </w:rPr>
      </w:pPr>
    </w:p>
    <w:p w:rsidR="00202AA5" w:rsidRDefault="00202AA5" w:rsidP="00B60F11">
      <w:pPr>
        <w:spacing w:after="0"/>
        <w:rPr>
          <w:b/>
          <w:lang w:val="sr-Latn-BA"/>
        </w:rPr>
      </w:pPr>
    </w:p>
    <w:p w:rsidR="00202AA5" w:rsidRDefault="00202AA5" w:rsidP="00B60F11">
      <w:pPr>
        <w:spacing w:after="0"/>
        <w:rPr>
          <w:b/>
          <w:lang w:val="sr-Latn-BA"/>
        </w:rPr>
      </w:pPr>
    </w:p>
    <w:p w:rsidR="00B60F11" w:rsidRPr="00735425" w:rsidRDefault="00B60F11" w:rsidP="00B60F11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Elementi tegnoloskog paketa</w:t>
      </w:r>
      <w:r w:rsidR="0060299C">
        <w:rPr>
          <w:b/>
          <w:lang w:val="sr-Latn-BA"/>
        </w:rPr>
        <w:t xml:space="preserve"> (O-navesti):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Tehnoloski know-how</w:t>
      </w:r>
      <w:r w:rsidR="001825FF">
        <w:rPr>
          <w:lang w:val="sr-Latn-BA"/>
        </w:rPr>
        <w:t xml:space="preserve"> (Z)</w:t>
      </w:r>
      <w:r w:rsidRPr="00735425">
        <w:rPr>
          <w:lang w:val="sr-Latn-BA"/>
        </w:rPr>
        <w:t xml:space="preserve"> – zaštićena i nezaštićena tehnološka rešenja. 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Oprema – obuhvata masine,alate,uredjaje.. 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Materijal – brzo se zazvija i može da uslovi značajne promene u tehnologiji.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Rad – tehnologije opredeljuju broj zaposlenih, vrstu i nivo kvalifikovanosti.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Gradjevinski objekti – zahtevi i osobine šire lokaije u koju se smešta odredjena tehnologija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Energija – u svakoj tehnologiji se javlja kao ulazni element,  a kod energetskih tehnologija se jvlja kao ulazni element, predmet obrade i izlazni proizvod.</w:t>
      </w:r>
    </w:p>
    <w:p w:rsidR="00B60F11" w:rsidRPr="00735425" w:rsidRDefault="00277D95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74930</wp:posOffset>
                </wp:positionV>
                <wp:extent cx="181610" cy="250190"/>
                <wp:effectExtent l="6350" t="8890" r="12065" b="7620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250190"/>
                        </a:xfrm>
                        <a:prstGeom prst="rightBrace">
                          <a:avLst>
                            <a:gd name="adj1" fmla="val 114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0140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0" o:spid="_x0000_s1026" type="#_x0000_t88" style="position:absolute;margin-left:95.75pt;margin-top:5.9pt;width:14.3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"/>
            </w:pict>
          </mc:Fallback>
        </mc:AlternateContent>
      </w:r>
      <w:r w:rsidR="00B60F11" w:rsidRPr="00735425">
        <w:rPr>
          <w:lang w:val="sr-Latn-BA"/>
        </w:rPr>
        <w:t>Organizacija</w:t>
      </w:r>
      <w:r w:rsidR="00B60F11" w:rsidRPr="00735425">
        <w:rPr>
          <w:lang w:val="sr-Latn-BA"/>
        </w:rPr>
        <w:tab/>
        <w:t xml:space="preserve">     treba da budu prilagođeni datoj tehnologiji i uslovima u okruženju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Upravljanje</w:t>
      </w:r>
      <w:r w:rsidRPr="00735425">
        <w:rPr>
          <w:lang w:val="sr-Latn-BA"/>
        </w:rPr>
        <w:tab/>
      </w:r>
      <w:r w:rsidRPr="00735425">
        <w:rPr>
          <w:lang w:val="sr-Latn-BA"/>
        </w:rPr>
        <w:tab/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Mere zastite sredine – ekološke karakteristike tehnologije postaju sve značajnije</w:t>
      </w:r>
    </w:p>
    <w:p w:rsidR="00B60F11" w:rsidRPr="00735425" w:rsidRDefault="00B60F11" w:rsidP="00B60F11">
      <w:pPr>
        <w:pStyle w:val="ListParagraph"/>
        <w:numPr>
          <w:ilvl w:val="0"/>
          <w:numId w:val="1"/>
        </w:numPr>
        <w:spacing w:after="0"/>
        <w:rPr>
          <w:lang w:val="sr-Latn-BA"/>
        </w:rPr>
      </w:pPr>
      <w:r w:rsidRPr="00735425">
        <w:rPr>
          <w:lang w:val="sr-Latn-BA"/>
        </w:rPr>
        <w:t>Proizvodi/usluge – mogu nastati primeno različitih tehnologija</w:t>
      </w:r>
    </w:p>
    <w:p w:rsidR="00B60F11" w:rsidRPr="00735425" w:rsidRDefault="00B60F11" w:rsidP="00CD3066">
      <w:pPr>
        <w:spacing w:after="0"/>
        <w:rPr>
          <w:b/>
          <w:lang w:val="sr-Latn-BA"/>
        </w:rPr>
      </w:pPr>
    </w:p>
    <w:p w:rsidR="00B60F11" w:rsidRPr="00735425" w:rsidRDefault="00B60F11" w:rsidP="00B60F11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Fragmentacija tehnologije</w:t>
      </w:r>
      <w:r w:rsidR="00B33620">
        <w:rPr>
          <w:b/>
          <w:lang w:val="sr-Latn-BA"/>
        </w:rPr>
        <w:t xml:space="preserve"> (O</w:t>
      </w:r>
      <w:r w:rsidR="001825FF">
        <w:rPr>
          <w:b/>
          <w:lang w:val="sr-Latn-BA"/>
        </w:rPr>
        <w:t>, Z</w:t>
      </w:r>
      <w:r w:rsidR="00B33620">
        <w:rPr>
          <w:b/>
          <w:lang w:val="sr-Latn-BA"/>
        </w:rPr>
        <w:t>)</w:t>
      </w:r>
    </w:p>
    <w:p w:rsidR="00B60F11" w:rsidRPr="00735425" w:rsidRDefault="00B60F11" w:rsidP="00B60F11">
      <w:pPr>
        <w:spacing w:after="0"/>
        <w:rPr>
          <w:lang w:val="sr-Latn-BA"/>
        </w:rPr>
      </w:pPr>
      <w:r w:rsidRPr="00735425">
        <w:rPr>
          <w:lang w:val="sr-Latn-BA"/>
        </w:rPr>
        <w:t>Nepovoljna pojava. Pojam se koristi kada govorimo o:</w:t>
      </w:r>
    </w:p>
    <w:p w:rsidR="00B60F11" w:rsidRPr="00735425" w:rsidRDefault="00B60F11" w:rsidP="00B60F11">
      <w:pPr>
        <w:pStyle w:val="ListParagraph"/>
        <w:numPr>
          <w:ilvl w:val="0"/>
          <w:numId w:val="2"/>
        </w:numPr>
        <w:spacing w:after="0"/>
        <w:rPr>
          <w:lang w:val="sr-Latn-BA"/>
        </w:rPr>
      </w:pPr>
      <w:r w:rsidRPr="00735425">
        <w:rPr>
          <w:lang w:val="sr-Latn-BA"/>
        </w:rPr>
        <w:t>Odvojenom posmatranju f-je upravljanja tehnologijom od ostalih f-ja u preduzeću</w:t>
      </w:r>
    </w:p>
    <w:p w:rsidR="00B60F11" w:rsidRPr="00735425" w:rsidRDefault="00B60F11" w:rsidP="00B60F11">
      <w:pPr>
        <w:pStyle w:val="ListParagraph"/>
        <w:numPr>
          <w:ilvl w:val="0"/>
          <w:numId w:val="2"/>
        </w:numPr>
        <w:spacing w:after="0"/>
        <w:rPr>
          <w:lang w:val="sr-Latn-BA"/>
        </w:rPr>
      </w:pPr>
      <w:r w:rsidRPr="00735425">
        <w:rPr>
          <w:lang w:val="sr-Latn-BA"/>
        </w:rPr>
        <w:t>Transveru koji se obavlja bez svih nuznih elemenata tehnoloskog paketa</w:t>
      </w:r>
    </w:p>
    <w:p w:rsidR="00B60F11" w:rsidRPr="00735425" w:rsidRDefault="00B60F11" w:rsidP="00B60F11">
      <w:pPr>
        <w:pStyle w:val="ListParagraph"/>
        <w:numPr>
          <w:ilvl w:val="0"/>
          <w:numId w:val="2"/>
        </w:numPr>
        <w:spacing w:after="0"/>
        <w:rPr>
          <w:lang w:val="sr-Latn-BA"/>
        </w:rPr>
      </w:pPr>
      <w:r w:rsidRPr="00735425">
        <w:rPr>
          <w:lang w:val="sr-Latn-BA"/>
        </w:rPr>
        <w:t>Odvojenom posmatranju znacajnih pitanja unutar f-je upravljanja tehnologijom</w:t>
      </w:r>
    </w:p>
    <w:p w:rsidR="00B60F11" w:rsidRPr="004A5DF2" w:rsidRDefault="004A5DF2" w:rsidP="00CD3066">
      <w:pPr>
        <w:spacing w:after="0"/>
        <w:rPr>
          <w:lang w:val="sr-Latn-BA"/>
        </w:rPr>
      </w:pPr>
      <w:r w:rsidRPr="004A5DF2">
        <w:rPr>
          <w:lang w:val="sr-Latn-BA"/>
        </w:rPr>
        <w:t>Npr</w:t>
      </w:r>
      <w:r>
        <w:rPr>
          <w:lang w:val="sr-Latn-BA"/>
        </w:rPr>
        <w:t xml:space="preserve"> Upravljanje kadrovima odvojeno od ostalih f-ja</w:t>
      </w:r>
    </w:p>
    <w:p w:rsidR="004A5DF2" w:rsidRPr="00735425" w:rsidRDefault="004A5DF2" w:rsidP="00CD3066">
      <w:pPr>
        <w:spacing w:after="0"/>
        <w:rPr>
          <w:b/>
          <w:lang w:val="sr-Latn-BA"/>
        </w:rPr>
      </w:pPr>
    </w:p>
    <w:p w:rsidR="00B60F11" w:rsidRPr="00735425" w:rsidRDefault="00B60F11" w:rsidP="00B60F11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Upravljanje tehnologijom u preduzecu obuhvata</w:t>
      </w:r>
      <w:r w:rsidR="009D4209">
        <w:rPr>
          <w:b/>
          <w:lang w:val="sr-Latn-BA"/>
        </w:rPr>
        <w:t xml:space="preserve"> (O-strat i op upravljanje)</w:t>
      </w:r>
    </w:p>
    <w:p w:rsidR="00B60F11" w:rsidRPr="00735425" w:rsidRDefault="00B60F11" w:rsidP="00B60F11">
      <w:pPr>
        <w:pStyle w:val="ListParagraph"/>
        <w:numPr>
          <w:ilvl w:val="0"/>
          <w:numId w:val="3"/>
        </w:numPr>
        <w:spacing w:after="0"/>
        <w:rPr>
          <w:lang w:val="sr-Latn-BA"/>
        </w:rPr>
      </w:pPr>
      <w:r w:rsidRPr="00735425">
        <w:rPr>
          <w:lang w:val="sr-Latn-BA"/>
        </w:rPr>
        <w:t>Operativno upravljanje – odnosi se na ostvarenje ciljeva efikasnosti, što se najčešće postavlja kao kratkoročni cilj. U praksi to znači praćenje stanja sistema i uočavanje mogućih poremećaja</w:t>
      </w:r>
    </w:p>
    <w:p w:rsidR="009764D3" w:rsidRPr="00ED452C" w:rsidRDefault="00B60F11" w:rsidP="00CD3066">
      <w:pPr>
        <w:pStyle w:val="ListParagraph"/>
        <w:numPr>
          <w:ilvl w:val="0"/>
          <w:numId w:val="3"/>
        </w:numPr>
        <w:spacing w:after="0"/>
        <w:rPr>
          <w:lang w:val="sr-Latn-BA"/>
        </w:rPr>
      </w:pPr>
      <w:r w:rsidRPr="00735425">
        <w:rPr>
          <w:lang w:val="sr-Latn-BA"/>
        </w:rPr>
        <w:t>Stratesko upravljanje- vodi racuna o dugorocnim promenama koje preduzece treba da usvoji kako bi napredovalo u dinamicnom okruzenju</w:t>
      </w:r>
    </w:p>
    <w:p w:rsidR="009764D3" w:rsidRDefault="009764D3" w:rsidP="00CD3066">
      <w:pPr>
        <w:spacing w:after="0"/>
        <w:rPr>
          <w:b/>
          <w:lang w:val="sr-Latn-BA"/>
        </w:rPr>
      </w:pPr>
    </w:p>
    <w:p w:rsidR="00C11DAE" w:rsidRDefault="00C11DAE" w:rsidP="00CD3066">
      <w:pPr>
        <w:spacing w:after="0"/>
        <w:rPr>
          <w:b/>
          <w:lang w:val="sr-Latn-BA"/>
        </w:rPr>
      </w:pPr>
      <w:r>
        <w:rPr>
          <w:b/>
          <w:lang w:val="sr-Latn-BA"/>
        </w:rPr>
        <w:t>Integrativni modeli preduzeća obuhvataju:</w:t>
      </w:r>
    </w:p>
    <w:p w:rsidR="00C11DAE" w:rsidRPr="00C11DAE" w:rsidRDefault="00C11DAE" w:rsidP="00432D28">
      <w:pPr>
        <w:pStyle w:val="ListParagraph"/>
        <w:numPr>
          <w:ilvl w:val="0"/>
          <w:numId w:val="28"/>
        </w:numPr>
        <w:spacing w:after="0"/>
        <w:rPr>
          <w:lang w:val="sr-Latn-BA"/>
        </w:rPr>
      </w:pPr>
      <w:r w:rsidRPr="00C11DAE">
        <w:rPr>
          <w:lang w:val="sr-Latn-BA"/>
        </w:rPr>
        <w:t>Model 7-S</w:t>
      </w:r>
    </w:p>
    <w:p w:rsidR="00C11DAE" w:rsidRPr="00C11DAE" w:rsidRDefault="00C11DAE" w:rsidP="00432D28">
      <w:pPr>
        <w:pStyle w:val="ListParagraph"/>
        <w:numPr>
          <w:ilvl w:val="0"/>
          <w:numId w:val="28"/>
        </w:numPr>
        <w:spacing w:after="0"/>
        <w:rPr>
          <w:lang w:val="sr-Latn-BA"/>
        </w:rPr>
      </w:pPr>
      <w:r w:rsidRPr="00C11DAE">
        <w:rPr>
          <w:lang w:val="sr-Latn-BA"/>
        </w:rPr>
        <w:t>Integrativni model (BIM)</w:t>
      </w:r>
    </w:p>
    <w:p w:rsidR="00C11DAE" w:rsidRDefault="00C11DAE" w:rsidP="00432D28">
      <w:pPr>
        <w:pStyle w:val="ListParagraph"/>
        <w:numPr>
          <w:ilvl w:val="0"/>
          <w:numId w:val="28"/>
        </w:numPr>
        <w:spacing w:after="0"/>
        <w:rPr>
          <w:lang w:val="sr-Latn-BA"/>
        </w:rPr>
      </w:pPr>
      <w:r w:rsidRPr="00C11DAE">
        <w:rPr>
          <w:lang w:val="sr-Latn-BA"/>
        </w:rPr>
        <w:t>Deskriptivni reinženjering model</w:t>
      </w:r>
    </w:p>
    <w:p w:rsidR="00ED452C" w:rsidRDefault="00ED452C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202AA5" w:rsidRDefault="00202AA5" w:rsidP="00CD3066">
      <w:pPr>
        <w:spacing w:after="0"/>
        <w:rPr>
          <w:b/>
          <w:lang w:val="sr-Latn-BA"/>
        </w:rPr>
      </w:pPr>
    </w:p>
    <w:p w:rsidR="00F83E88" w:rsidRPr="00735425" w:rsidRDefault="00CD3066" w:rsidP="00CD3066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Model 7-S (MekKinzijev</w:t>
      </w:r>
      <w:r w:rsidR="001D14BD">
        <w:rPr>
          <w:b/>
          <w:lang w:val="sr-Latn-BA"/>
        </w:rPr>
        <w:t xml:space="preserve"> (D)</w:t>
      </w:r>
      <w:r w:rsidRPr="00735425">
        <w:rPr>
          <w:b/>
          <w:lang w:val="sr-Latn-BA"/>
        </w:rPr>
        <w:t xml:space="preserve">) </w:t>
      </w:r>
      <w:r w:rsidR="0060299C">
        <w:rPr>
          <w:b/>
          <w:lang w:val="sr-Latn-BA"/>
        </w:rPr>
        <w:t>(O)</w:t>
      </w:r>
    </w:p>
    <w:p w:rsidR="00CD3066" w:rsidRPr="00735425" w:rsidRDefault="00CD3066" w:rsidP="00CD3066">
      <w:pPr>
        <w:spacing w:after="0"/>
        <w:rPr>
          <w:lang w:val="sr-Latn-BA"/>
        </w:rPr>
      </w:pPr>
      <w:r w:rsidRPr="00735425">
        <w:rPr>
          <w:lang w:val="sr-Latn-BA"/>
        </w:rPr>
        <w:t>istice 7 kljucnih dimenzija za upravljanje preduzecem</w:t>
      </w:r>
    </w:p>
    <w:p w:rsidR="00CD3066" w:rsidRPr="00735425" w:rsidRDefault="00277D95" w:rsidP="00CD3066">
      <w:pPr>
        <w:spacing w:after="0"/>
        <w:rPr>
          <w:b/>
          <w:lang w:val="sr-Latn-B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951865</wp:posOffset>
                </wp:positionV>
                <wp:extent cx="1218565" cy="230505"/>
                <wp:effectExtent l="0" t="3810" r="4445" b="381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BE3" w:rsidRPr="00ED29F0" w:rsidRDefault="009A6BE3" w:rsidP="00CD3066">
                            <w:pPr>
                              <w:rPr>
                                <w:lang w:val="sr-Latn-BA"/>
                              </w:rPr>
                            </w:pPr>
                            <w:r>
                              <w:rPr>
                                <w:lang w:val="sr-Latn-BA"/>
                              </w:rPr>
                              <w:t>Meki elementi 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60.95pt;margin-top:74.95pt;width:95.95pt;height: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XI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" filled="f" stroked="f">
                <v:textbox>
                  <w:txbxContent>
                    <w:p w:rsidR="009A6BE3" w:rsidRPr="00ED29F0" w:rsidRDefault="009A6BE3" w:rsidP="00CD3066">
                      <w:pPr>
                        <w:rPr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>Meki elementi 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951865</wp:posOffset>
                </wp:positionV>
                <wp:extent cx="2242820" cy="635"/>
                <wp:effectExtent l="5715" t="13335" r="8890" b="508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2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5EA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118.2pt;margin-top:74.95pt;width:176.6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">
                <v:stroke dashstyle="1 1"/>
              </v:shape>
            </w:pict>
          </mc:Fallback>
        </mc:AlternateContent>
      </w:r>
      <w:r>
        <w:rPr>
          <w:b/>
          <w:noProof/>
          <w:lang w:val="sr-Latn-BA"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721360</wp:posOffset>
                </wp:positionV>
                <wp:extent cx="1342390" cy="230505"/>
                <wp:effectExtent l="3175" t="1905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BE3" w:rsidRPr="00ED29F0" w:rsidRDefault="009A6BE3" w:rsidP="00CD3066">
                            <w:pPr>
                              <w:rPr>
                                <w:lang w:val="sr-Latn-BA"/>
                              </w:rPr>
                            </w:pPr>
                            <w:r>
                              <w:rPr>
                                <w:lang w:val="sr-Latn-BA"/>
                              </w:rPr>
                              <w:t>Tvrdi elementi 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154.75pt;margin-top:56.8pt;width:105.7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" filled="f" stroked="f">
                <v:textbox>
                  <w:txbxContent>
                    <w:p w:rsidR="009A6BE3" w:rsidRPr="00ED29F0" w:rsidRDefault="009A6BE3" w:rsidP="00CD3066">
                      <w:pPr>
                        <w:rPr>
                          <w:lang w:val="sr-Latn-BA"/>
                        </w:rPr>
                      </w:pPr>
                      <w:r>
                        <w:rPr>
                          <w:lang w:val="sr-Latn-BA"/>
                        </w:rPr>
                        <w:t>Tvrdi elementi (D)</w:t>
                      </w:r>
                    </w:p>
                  </w:txbxContent>
                </v:textbox>
              </v:shape>
            </w:pict>
          </mc:Fallback>
        </mc:AlternateContent>
      </w:r>
      <w:r w:rsidR="00CD3066" w:rsidRPr="00735425">
        <w:rPr>
          <w:b/>
          <w:noProof/>
        </w:rPr>
        <w:drawing>
          <wp:inline distT="0" distB="0" distL="0" distR="0">
            <wp:extent cx="4968815" cy="2294627"/>
            <wp:effectExtent l="0" t="0" r="0" b="10795"/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D3066" w:rsidRPr="00735425" w:rsidRDefault="00CD3066" w:rsidP="00CD3066">
      <w:pPr>
        <w:spacing w:after="0"/>
        <w:rPr>
          <w:lang w:val="sr-Latn-BA"/>
        </w:rPr>
      </w:pPr>
      <w:r w:rsidRPr="00735425">
        <w:rPr>
          <w:lang w:val="sr-Latn-BA"/>
        </w:rPr>
        <w:t>Koraci primene:</w:t>
      </w:r>
    </w:p>
    <w:p w:rsidR="00F12E55" w:rsidRPr="00277D95" w:rsidRDefault="00984AD4" w:rsidP="00432D28">
      <w:pPr>
        <w:numPr>
          <w:ilvl w:val="0"/>
          <w:numId w:val="11"/>
        </w:numPr>
        <w:spacing w:after="0"/>
        <w:ind w:left="714" w:hanging="357"/>
        <w:rPr>
          <w:lang w:val="de-DE"/>
        </w:rPr>
      </w:pPr>
      <w:r w:rsidRPr="00735425">
        <w:rPr>
          <w:lang w:val="sr-Latn-BA"/>
        </w:rPr>
        <w:t xml:space="preserve">strategija </w:t>
      </w:r>
      <w:r w:rsidR="00CD3066" w:rsidRPr="00735425">
        <w:rPr>
          <w:lang w:val="sr-Latn-BA"/>
        </w:rPr>
        <w:t xml:space="preserve">- </w:t>
      </w:r>
      <w:r w:rsidRPr="00735425">
        <w:rPr>
          <w:lang w:val="sr-Latn-BA"/>
        </w:rPr>
        <w:t>pravac delovanja</w:t>
      </w:r>
      <w:r w:rsidRPr="00277D95">
        <w:rPr>
          <w:lang w:val="de-DE"/>
        </w:rPr>
        <w:t xml:space="preserve"> </w:t>
      </w:r>
      <w:r w:rsidR="00CD3066" w:rsidRPr="00277D95">
        <w:rPr>
          <w:lang w:val="de-DE"/>
        </w:rPr>
        <w:t>kojim se ostvaruje konkurentska prednost</w:t>
      </w:r>
    </w:p>
    <w:p w:rsidR="00F12E55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 xml:space="preserve">struktura </w:t>
      </w:r>
      <w:r w:rsidR="00CD3066" w:rsidRPr="00735425">
        <w:rPr>
          <w:lang w:val="sr-Latn-BA"/>
        </w:rPr>
        <w:t xml:space="preserve">- </w:t>
      </w:r>
      <w:r w:rsidRPr="00735425">
        <w:rPr>
          <w:lang w:val="sr-Latn-BA"/>
        </w:rPr>
        <w:t>organizaciona sema</w:t>
      </w:r>
      <w:r w:rsidRPr="00735425">
        <w:t xml:space="preserve"> </w:t>
      </w:r>
      <w:r w:rsidR="00CD3066" w:rsidRPr="00735425">
        <w:t>kojom se definiše podela zadataka I odgovornosti</w:t>
      </w:r>
    </w:p>
    <w:p w:rsidR="00CD3066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>sistem</w:t>
      </w:r>
      <w:r w:rsidR="00CD3066" w:rsidRPr="00735425">
        <w:t xml:space="preserve">i - </w:t>
      </w:r>
      <w:r w:rsidRPr="00735425">
        <w:rPr>
          <w:lang w:val="sr-Latn-BA"/>
        </w:rPr>
        <w:t>procesi i ulazno-izlazni tokovi</w:t>
      </w:r>
      <w:r w:rsidRPr="00735425">
        <w:t xml:space="preserve"> </w:t>
      </w:r>
      <w:r w:rsidR="00CD3066" w:rsidRPr="00735425">
        <w:t>kojima se predstavljaju aktivnosti u organizaciji</w:t>
      </w:r>
    </w:p>
    <w:p w:rsidR="00F12E55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 xml:space="preserve">stil </w:t>
      </w:r>
      <w:r w:rsidR="00CD3066" w:rsidRPr="00735425">
        <w:rPr>
          <w:lang w:val="sr-Latn-BA"/>
        </w:rPr>
        <w:t xml:space="preserve">- </w:t>
      </w:r>
      <w:r w:rsidRPr="00735425">
        <w:rPr>
          <w:lang w:val="sr-Latn-BA"/>
        </w:rPr>
        <w:t>nacin upravljanja</w:t>
      </w:r>
      <w:r w:rsidRPr="00735425">
        <w:t xml:space="preserve"> </w:t>
      </w:r>
    </w:p>
    <w:p w:rsidR="00F12E55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 xml:space="preserve">kadrovi  </w:t>
      </w:r>
    </w:p>
    <w:p w:rsidR="00F12E55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>vestine</w:t>
      </w:r>
      <w:r w:rsidRPr="00735425">
        <w:t xml:space="preserve"> </w:t>
      </w:r>
      <w:r w:rsidR="00CD3066" w:rsidRPr="00735425">
        <w:t xml:space="preserve">- </w:t>
      </w:r>
      <w:r w:rsidRPr="00735425">
        <w:rPr>
          <w:lang w:val="sr-Latn-BA"/>
        </w:rPr>
        <w:t>potencijal organizacije</w:t>
      </w:r>
      <w:r w:rsidRPr="00735425">
        <w:t xml:space="preserve"> </w:t>
      </w:r>
      <w:r w:rsidR="00CD3066" w:rsidRPr="00735425">
        <w:t>kao celine</w:t>
      </w:r>
    </w:p>
    <w:p w:rsidR="00F12E55" w:rsidRPr="00735425" w:rsidRDefault="00984AD4" w:rsidP="00432D28">
      <w:pPr>
        <w:numPr>
          <w:ilvl w:val="0"/>
          <w:numId w:val="11"/>
        </w:numPr>
        <w:spacing w:after="0"/>
      </w:pPr>
      <w:r w:rsidRPr="00735425">
        <w:rPr>
          <w:lang w:val="sr-Latn-BA"/>
        </w:rPr>
        <w:t xml:space="preserve">zajednicke vrednosti </w:t>
      </w:r>
      <w:r w:rsidR="00CD3066" w:rsidRPr="00735425">
        <w:rPr>
          <w:lang w:val="sr-Latn-BA"/>
        </w:rPr>
        <w:t>– vrednosti koje se ističu iznad svih</w:t>
      </w:r>
    </w:p>
    <w:p w:rsidR="00CD3066" w:rsidRPr="00735425" w:rsidRDefault="00CD3066" w:rsidP="00CD3066">
      <w:pPr>
        <w:spacing w:after="0"/>
      </w:pPr>
    </w:p>
    <w:p w:rsidR="00F83E88" w:rsidRPr="00735425" w:rsidRDefault="00CD3066" w:rsidP="00CD3066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 xml:space="preserve">Integrativni model (BIM) </w:t>
      </w:r>
      <w:r w:rsidR="0060299C">
        <w:rPr>
          <w:b/>
          <w:lang w:val="sr-Latn-BA"/>
        </w:rPr>
        <w:t>(O)</w:t>
      </w:r>
      <w:r w:rsidR="004C0A4B">
        <w:rPr>
          <w:b/>
          <w:lang w:val="sr-Latn-BA"/>
        </w:rPr>
        <w:t xml:space="preserve"> (D)</w:t>
      </w:r>
    </w:p>
    <w:p w:rsidR="00CD3066" w:rsidRPr="00735425" w:rsidRDefault="00CD3066" w:rsidP="00CD3066">
      <w:pPr>
        <w:spacing w:after="0"/>
        <w:rPr>
          <w:lang w:val="sr-Latn-BA"/>
        </w:rPr>
      </w:pPr>
      <w:r w:rsidRPr="00735425">
        <w:rPr>
          <w:lang w:val="sr-Latn-BA"/>
        </w:rPr>
        <w:t>istice 4 kljucnih dimenzija za upravljanje preduzecem</w:t>
      </w:r>
    </w:p>
    <w:p w:rsidR="007C093A" w:rsidRPr="00735425" w:rsidRDefault="00CD3066" w:rsidP="00CD3066">
      <w:pPr>
        <w:spacing w:after="0"/>
        <w:rPr>
          <w:lang w:val="sr-Latn-BA"/>
        </w:rPr>
      </w:pPr>
      <w:r w:rsidRPr="00735425">
        <w:rPr>
          <w:noProof/>
        </w:rPr>
        <w:drawing>
          <wp:inline distT="0" distB="0" distL="0" distR="0">
            <wp:extent cx="2449902" cy="1457601"/>
            <wp:effectExtent l="0" t="0" r="0" b="28575"/>
            <wp:docPr id="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F5B62" w:rsidRPr="00735425" w:rsidRDefault="005F5B62" w:rsidP="00432D28">
      <w:pPr>
        <w:pStyle w:val="ListParagraph"/>
        <w:numPr>
          <w:ilvl w:val="0"/>
          <w:numId w:val="19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strategija </w:t>
      </w:r>
      <w:r w:rsidR="008E5253" w:rsidRPr="00735425">
        <w:rPr>
          <w:lang w:val="sr-Latn-BA"/>
        </w:rPr>
        <w:t>(</w:t>
      </w:r>
      <w:r w:rsidRPr="00735425">
        <w:rPr>
          <w:lang w:val="sr-Latn-BA"/>
        </w:rPr>
        <w:t>defi</w:t>
      </w:r>
      <w:r w:rsidR="008E5253" w:rsidRPr="00735425">
        <w:rPr>
          <w:lang w:val="sr-Latn-BA"/>
        </w:rPr>
        <w:t>nisanje konkurentske, tržišne</w:t>
      </w:r>
      <w:r w:rsidRPr="00735425">
        <w:rPr>
          <w:lang w:val="sr-Latn-BA"/>
        </w:rPr>
        <w:t>, poslovne, organizacione i tehnološke strategije</w:t>
      </w:r>
      <w:r w:rsidR="008E5253" w:rsidRPr="00735425">
        <w:rPr>
          <w:lang w:val="sr-Latn-BA"/>
        </w:rPr>
        <w:t>)</w:t>
      </w:r>
    </w:p>
    <w:p w:rsidR="005F5B62" w:rsidRPr="00735425" w:rsidRDefault="005F5B62" w:rsidP="00432D28">
      <w:pPr>
        <w:pStyle w:val="ListParagraph"/>
        <w:numPr>
          <w:ilvl w:val="0"/>
          <w:numId w:val="19"/>
        </w:numPr>
        <w:spacing w:after="0"/>
        <w:rPr>
          <w:lang w:val="sr-Latn-BA"/>
        </w:rPr>
      </w:pPr>
      <w:r w:rsidRPr="00735425">
        <w:rPr>
          <w:lang w:val="sr-Latn-BA"/>
        </w:rPr>
        <w:t>ljudi</w:t>
      </w:r>
      <w:r w:rsidR="008E5253" w:rsidRPr="00735425">
        <w:rPr>
          <w:lang w:val="sr-Latn-BA"/>
        </w:rPr>
        <w:t xml:space="preserve"> (</w:t>
      </w:r>
      <w:r w:rsidRPr="00735425">
        <w:rPr>
          <w:lang w:val="sr-Latn-BA"/>
        </w:rPr>
        <w:t>formalne org.strukture, sadržaj poslova, upravljanje kadrovima, rukovodjenje i stil</w:t>
      </w:r>
      <w:r w:rsidR="008E5253" w:rsidRPr="00735425">
        <w:rPr>
          <w:lang w:val="sr-Latn-BA"/>
        </w:rPr>
        <w:t>)</w:t>
      </w:r>
      <w:r w:rsidRPr="00735425">
        <w:rPr>
          <w:lang w:val="sr-Latn-BA"/>
        </w:rPr>
        <w:t xml:space="preserve"> </w:t>
      </w:r>
    </w:p>
    <w:p w:rsidR="008E5253" w:rsidRPr="00735425" w:rsidRDefault="008E5253" w:rsidP="00432D28">
      <w:pPr>
        <w:pStyle w:val="ListParagraph"/>
        <w:numPr>
          <w:ilvl w:val="0"/>
          <w:numId w:val="19"/>
        </w:numPr>
        <w:spacing w:after="0"/>
        <w:rPr>
          <w:lang w:val="sr-Latn-BA"/>
        </w:rPr>
      </w:pPr>
      <w:r w:rsidRPr="00735425">
        <w:rPr>
          <w:lang w:val="sr-Latn-BA"/>
        </w:rPr>
        <w:t>T</w:t>
      </w:r>
      <w:r w:rsidR="005F5B62" w:rsidRPr="00735425">
        <w:rPr>
          <w:lang w:val="sr-Latn-BA"/>
        </w:rPr>
        <w:t>ehnologija</w:t>
      </w:r>
      <w:r w:rsidRPr="00735425">
        <w:rPr>
          <w:lang w:val="sr-Latn-BA"/>
        </w:rPr>
        <w:t xml:space="preserve"> (</w:t>
      </w:r>
      <w:r w:rsidR="005F5B62" w:rsidRPr="00735425">
        <w:rPr>
          <w:lang w:val="sr-Latn-BA"/>
        </w:rPr>
        <w:t>telekomunikacije i mreže, ekspertne sisteme, it</w:t>
      </w:r>
      <w:r w:rsidRPr="00735425">
        <w:rPr>
          <w:lang w:val="sr-Latn-BA"/>
        </w:rPr>
        <w:t xml:space="preserve"> )</w:t>
      </w:r>
    </w:p>
    <w:p w:rsidR="007C093A" w:rsidRPr="00735425" w:rsidRDefault="005F5B62" w:rsidP="00432D28">
      <w:pPr>
        <w:pStyle w:val="ListParagraph"/>
        <w:numPr>
          <w:ilvl w:val="0"/>
          <w:numId w:val="19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poslovni procesi </w:t>
      </w:r>
      <w:r w:rsidR="008E5253" w:rsidRPr="00735425">
        <w:rPr>
          <w:lang w:val="sr-Latn-BA"/>
        </w:rPr>
        <w:t>(</w:t>
      </w:r>
      <w:r w:rsidRPr="00735425">
        <w:rPr>
          <w:lang w:val="sr-Latn-BA"/>
        </w:rPr>
        <w:t xml:space="preserve"> definicije procesa, definisanje izlaza, tokova rada </w:t>
      </w:r>
      <w:r w:rsidR="008E5253" w:rsidRPr="00735425">
        <w:rPr>
          <w:lang w:val="sr-Latn-BA"/>
        </w:rPr>
        <w:t>)</w:t>
      </w:r>
    </w:p>
    <w:p w:rsidR="005F5B62" w:rsidRPr="00735425" w:rsidRDefault="005F5B62" w:rsidP="005F5B62">
      <w:pPr>
        <w:spacing w:after="0"/>
        <w:rPr>
          <w:lang w:val="sr-Latn-BA"/>
        </w:rPr>
      </w:pPr>
      <w:r w:rsidRPr="00735425">
        <w:rPr>
          <w:lang w:val="sr-Latn-BA"/>
        </w:rPr>
        <w:t>U domenu strategije se nastoji uspostaviti strateška vizija okrenuta ka tr</w:t>
      </w:r>
      <w:r w:rsidR="008E5253" w:rsidRPr="00735425">
        <w:rPr>
          <w:lang w:val="sr-Latn-BA"/>
        </w:rPr>
        <w:t>ž</w:t>
      </w:r>
      <w:r w:rsidRPr="00735425">
        <w:rPr>
          <w:lang w:val="sr-Latn-BA"/>
        </w:rPr>
        <w:t>ištu i potrošačima</w:t>
      </w:r>
      <w:r w:rsidR="008E5253" w:rsidRPr="00735425">
        <w:rPr>
          <w:lang w:val="sr-Latn-BA"/>
        </w:rPr>
        <w:t>;</w:t>
      </w:r>
      <w:r w:rsidRPr="00735425">
        <w:rPr>
          <w:lang w:val="sr-Latn-BA"/>
        </w:rPr>
        <w:t xml:space="preserve"> u domenu ljudi se te</w:t>
      </w:r>
      <w:r w:rsidR="008E5253" w:rsidRPr="00735425">
        <w:rPr>
          <w:lang w:val="sr-Latn-BA"/>
        </w:rPr>
        <w:t>ž</w:t>
      </w:r>
      <w:r w:rsidRPr="00735425">
        <w:rPr>
          <w:lang w:val="sr-Latn-BA"/>
        </w:rPr>
        <w:t>i da se oni organizuju, motivišu i osposobe za uspehm</w:t>
      </w:r>
      <w:r w:rsidR="008E5253" w:rsidRPr="00735425">
        <w:rPr>
          <w:lang w:val="sr-Latn-BA"/>
        </w:rPr>
        <w:t>;</w:t>
      </w:r>
      <w:r w:rsidRPr="00735425">
        <w:rPr>
          <w:lang w:val="sr-Latn-BA"/>
        </w:rPr>
        <w:t xml:space="preserve"> u domenu tehnologije se nastoji primeni odgovarajuć</w:t>
      </w:r>
      <w:r w:rsidR="008E5253" w:rsidRPr="00735425">
        <w:rPr>
          <w:lang w:val="sr-Latn-BA"/>
        </w:rPr>
        <w:t>e</w:t>
      </w:r>
      <w:r w:rsidRPr="00735425">
        <w:rPr>
          <w:lang w:val="sr-Latn-BA"/>
        </w:rPr>
        <w:t xml:space="preserve"> tehnologij</w:t>
      </w:r>
      <w:r w:rsidR="008E5253" w:rsidRPr="00735425">
        <w:rPr>
          <w:lang w:val="sr-Latn-BA"/>
        </w:rPr>
        <w:t>e;</w:t>
      </w:r>
      <w:r w:rsidRPr="00735425">
        <w:rPr>
          <w:lang w:val="sr-Latn-BA"/>
        </w:rPr>
        <w:t xml:space="preserve"> dok se u domenu poslovnih procesa te</w:t>
      </w:r>
      <w:r w:rsidR="008E5253" w:rsidRPr="00735425">
        <w:rPr>
          <w:lang w:val="sr-Latn-BA"/>
        </w:rPr>
        <w:t>Ž</w:t>
      </w:r>
      <w:r w:rsidRPr="00735425">
        <w:rPr>
          <w:lang w:val="sr-Latn-BA"/>
        </w:rPr>
        <w:t>i ponovnom preispitivanju poslovnih područja</w:t>
      </w:r>
    </w:p>
    <w:p w:rsidR="007C093A" w:rsidRPr="00735425" w:rsidRDefault="007C093A" w:rsidP="00CD3066">
      <w:pPr>
        <w:spacing w:after="0"/>
        <w:rPr>
          <w:lang w:val="sr-Latn-BA"/>
        </w:rPr>
      </w:pPr>
    </w:p>
    <w:p w:rsidR="00B60F11" w:rsidRPr="00735425" w:rsidRDefault="00B60F11" w:rsidP="00B60F11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Karakteristike Japanskog menadzmenta</w:t>
      </w:r>
      <w:r w:rsidR="001D14BD">
        <w:rPr>
          <w:b/>
          <w:lang w:val="sr-Latn-BA"/>
        </w:rPr>
        <w:t xml:space="preserve"> (D)</w:t>
      </w:r>
      <w:r w:rsidRPr="00735425">
        <w:rPr>
          <w:b/>
          <w:lang w:val="sr-Latn-BA"/>
        </w:rPr>
        <w:t>:</w:t>
      </w:r>
    </w:p>
    <w:p w:rsidR="00B60F11" w:rsidRPr="00735425" w:rsidRDefault="00B60F11" w:rsidP="00B60F11">
      <w:pPr>
        <w:pStyle w:val="ListParagraph"/>
        <w:numPr>
          <w:ilvl w:val="0"/>
          <w:numId w:val="4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Kvalitet </w:t>
      </w:r>
    </w:p>
    <w:p w:rsidR="00B60F11" w:rsidRDefault="00B60F11" w:rsidP="00B60F11">
      <w:pPr>
        <w:pStyle w:val="ListParagraph"/>
        <w:numPr>
          <w:ilvl w:val="0"/>
          <w:numId w:val="4"/>
        </w:numPr>
        <w:spacing w:after="0"/>
        <w:rPr>
          <w:lang w:val="sr-Latn-BA"/>
        </w:rPr>
      </w:pPr>
      <w:r w:rsidRPr="00735425">
        <w:rPr>
          <w:lang w:val="sr-Latn-BA"/>
        </w:rPr>
        <w:t>Konsenzus</w:t>
      </w:r>
    </w:p>
    <w:p w:rsidR="00CB781B" w:rsidRPr="00735425" w:rsidRDefault="00CB781B" w:rsidP="00CB781B">
      <w:pPr>
        <w:pStyle w:val="ListParagraph"/>
        <w:spacing w:after="0"/>
        <w:rPr>
          <w:lang w:val="sr-Latn-BA"/>
        </w:rPr>
      </w:pPr>
    </w:p>
    <w:p w:rsidR="00B60F11" w:rsidRPr="00735425" w:rsidRDefault="00B60F11" w:rsidP="00B60F11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Karakteristike Americkog menadzmenta</w:t>
      </w:r>
      <w:r w:rsidR="00CB781B">
        <w:rPr>
          <w:b/>
          <w:lang w:val="sr-Latn-BA"/>
        </w:rPr>
        <w:t xml:space="preserve"> (D)</w:t>
      </w:r>
      <w:r w:rsidRPr="00735425">
        <w:rPr>
          <w:b/>
          <w:lang w:val="sr-Latn-BA"/>
        </w:rPr>
        <w:t>:</w:t>
      </w:r>
    </w:p>
    <w:p w:rsidR="00B60F11" w:rsidRPr="00735425" w:rsidRDefault="00B60F11" w:rsidP="00B60F11">
      <w:pPr>
        <w:pStyle w:val="ListParagraph"/>
        <w:numPr>
          <w:ilvl w:val="0"/>
          <w:numId w:val="5"/>
        </w:numPr>
        <w:spacing w:after="0"/>
        <w:rPr>
          <w:lang w:val="sr-Latn-BA"/>
        </w:rPr>
      </w:pPr>
      <w:r w:rsidRPr="00735425">
        <w:rPr>
          <w:lang w:val="sr-Latn-BA"/>
        </w:rPr>
        <w:t>Individualizam</w:t>
      </w:r>
    </w:p>
    <w:p w:rsidR="00B60F11" w:rsidRDefault="00B60F11" w:rsidP="00B60F11">
      <w:pPr>
        <w:pStyle w:val="ListParagraph"/>
        <w:numPr>
          <w:ilvl w:val="0"/>
          <w:numId w:val="5"/>
        </w:numPr>
        <w:spacing w:after="0"/>
        <w:rPr>
          <w:lang w:val="sr-Latn-BA"/>
        </w:rPr>
      </w:pPr>
      <w:r w:rsidRPr="00735425">
        <w:rPr>
          <w:lang w:val="sr-Latn-BA"/>
        </w:rPr>
        <w:t>Profesionalizam</w:t>
      </w:r>
    </w:p>
    <w:p w:rsidR="00B60F11" w:rsidRPr="00735425" w:rsidRDefault="00B60F11" w:rsidP="00CD3066">
      <w:pPr>
        <w:spacing w:after="0"/>
        <w:rPr>
          <w:lang w:val="sr-Latn-BA"/>
        </w:rPr>
      </w:pPr>
    </w:p>
    <w:p w:rsidR="00B60F11" w:rsidRDefault="00CB781B" w:rsidP="00B60F11">
      <w:pPr>
        <w:spacing w:after="0"/>
        <w:rPr>
          <w:b/>
          <w:lang w:val="sr-Latn-BA"/>
        </w:rPr>
      </w:pPr>
      <w:r>
        <w:rPr>
          <w:b/>
          <w:lang w:val="sr-Latn-BA"/>
        </w:rPr>
        <w:t>Stepen tehnološke promene, tj. uvođenja tehnološih inovacija u preduzeću (SUTI) zavisi od (D):</w:t>
      </w:r>
    </w:p>
    <w:p w:rsidR="00CB781B" w:rsidRPr="00CB781B" w:rsidRDefault="00CB781B" w:rsidP="00432D28">
      <w:pPr>
        <w:pStyle w:val="ListParagraph"/>
        <w:numPr>
          <w:ilvl w:val="0"/>
          <w:numId w:val="27"/>
        </w:numPr>
        <w:spacing w:after="0"/>
        <w:rPr>
          <w:lang w:val="sr-Latn-BA"/>
        </w:rPr>
      </w:pPr>
      <w:r w:rsidRPr="00CB781B">
        <w:rPr>
          <w:lang w:val="sr-Latn-BA"/>
        </w:rPr>
        <w:t>Konkurentskog okruženja</w:t>
      </w:r>
    </w:p>
    <w:p w:rsidR="00B60F11" w:rsidRPr="00CB781B" w:rsidRDefault="00CB781B" w:rsidP="00432D28">
      <w:pPr>
        <w:pStyle w:val="ListParagraph"/>
        <w:numPr>
          <w:ilvl w:val="0"/>
          <w:numId w:val="27"/>
        </w:numPr>
        <w:spacing w:after="0"/>
        <w:rPr>
          <w:lang w:val="sr-Latn-BA"/>
        </w:rPr>
      </w:pPr>
      <w:r w:rsidRPr="00CB781B">
        <w:rPr>
          <w:lang w:val="sr-Latn-BA"/>
        </w:rPr>
        <w:t>Stepena inovativnosti organizacije</w:t>
      </w:r>
    </w:p>
    <w:p w:rsidR="00B60F11" w:rsidRPr="00735425" w:rsidRDefault="00B60F11" w:rsidP="00B60F11">
      <w:pPr>
        <w:spacing w:after="0"/>
        <w:rPr>
          <w:b/>
          <w:lang w:val="sr-Latn-BA"/>
        </w:rPr>
      </w:pPr>
    </w:p>
    <w:p w:rsidR="00B60F11" w:rsidRPr="00735425" w:rsidRDefault="00B60F11" w:rsidP="00B60F11">
      <w:pPr>
        <w:spacing w:after="0"/>
        <w:rPr>
          <w:lang w:val="sr-Latn-BA"/>
        </w:rPr>
      </w:pPr>
      <w:r w:rsidRPr="00735425">
        <w:rPr>
          <w:b/>
          <w:lang w:val="sr-Latn-BA"/>
        </w:rPr>
        <w:t xml:space="preserve">Faze zivtnog ciklusa organizacije </w:t>
      </w:r>
      <w:r w:rsidRPr="00735425">
        <w:rPr>
          <w:lang w:val="sr-Latn-BA"/>
        </w:rPr>
        <w:t>(7 faza rasta organizacije)</w:t>
      </w:r>
      <w:r w:rsidR="00B33620">
        <w:rPr>
          <w:lang w:val="sr-Latn-BA"/>
        </w:rPr>
        <w:t xml:space="preserve"> </w:t>
      </w:r>
      <w:r w:rsidR="00B33620">
        <w:rPr>
          <w:b/>
          <w:lang w:val="sr-Latn-BA"/>
        </w:rPr>
        <w:t>(O)</w:t>
      </w:r>
      <w:r w:rsidR="00C11DAE">
        <w:rPr>
          <w:b/>
          <w:lang w:val="sr-Latn-BA"/>
        </w:rPr>
        <w:t xml:space="preserve"> (D – prve/poslednje dve)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Novi poduhvat – Usostavljanje novog posla. Kritične aktivnosti menadžmenta su identifikovanje i priprema trzista, usavrsavanje proizvoda prema zahtevima tržišta.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Ekspanzija – sledi ako je novi poslovni poduhvat lansiran na pravi način. Karakteristike: raste prodaja, br zaposlenih, angažovani kapaciteti.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Profesionalizacija i integracija - prelazak na novi rezim organizovanja rada firme u celini. Naglasak je na adaptaciji i unapređenju upravljačkog sistema organizacije i integrisanju svih organizacionih resursa.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Konsolidacija – napori usmereni ka unapredjenju org kulture. Naime, sve promene u vrednostima i normama firme treba što pre učiniti dostupnim i jasnim, kako bi novi poduhvat bio na pravi način shvaćen i usvojen nod svih zaposlenih.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Diversifikacija - posao se obogacuje i siri. Generušu se novi proizvodi i usluge, a sa svakim od tih novih projekata započinje i novi životni ciklus.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 xml:space="preserve">Integracija </w:t>
      </w:r>
    </w:p>
    <w:p w:rsidR="00B60F11" w:rsidRPr="00735425" w:rsidRDefault="00B60F11" w:rsidP="00432D28">
      <w:pPr>
        <w:pStyle w:val="ListParagraph"/>
        <w:numPr>
          <w:ilvl w:val="0"/>
          <w:numId w:val="15"/>
        </w:numPr>
        <w:spacing w:after="0"/>
        <w:rPr>
          <w:lang w:val="sr-Latn-BA"/>
        </w:rPr>
      </w:pPr>
      <w:r w:rsidRPr="00735425">
        <w:rPr>
          <w:lang w:val="sr-Latn-BA"/>
        </w:rPr>
        <w:t>Opadanje-revitalizacija – Opadanje se prepoznaje kao zamor i odsustvo novih ideja. Ako firma ne reaguje sledi propadanje.</w:t>
      </w:r>
    </w:p>
    <w:p w:rsidR="00ED452C" w:rsidRDefault="00ED452C" w:rsidP="007C093A">
      <w:pPr>
        <w:spacing w:after="0"/>
        <w:rPr>
          <w:b/>
          <w:lang w:val="sr-Latn-BA"/>
        </w:rPr>
      </w:pPr>
    </w:p>
    <w:p w:rsidR="007C093A" w:rsidRPr="00735425" w:rsidRDefault="007C093A" w:rsidP="007C093A">
      <w:pPr>
        <w:spacing w:after="0"/>
        <w:rPr>
          <w:b/>
          <w:lang w:val="sr-Latn-BA"/>
        </w:rPr>
      </w:pPr>
      <w:r w:rsidRPr="00735425">
        <w:rPr>
          <w:b/>
          <w:lang w:val="sr-Latn-BA"/>
        </w:rPr>
        <w:t>Poreterov model 5 sila konkurentnosti:</w:t>
      </w:r>
      <w:r w:rsidR="00B33620">
        <w:rPr>
          <w:b/>
          <w:lang w:val="sr-Latn-BA"/>
        </w:rPr>
        <w:t xml:space="preserve"> (O)</w:t>
      </w:r>
      <w:r w:rsidR="004C0A4B">
        <w:rPr>
          <w:b/>
          <w:lang w:val="sr-Latn-BA"/>
        </w:rPr>
        <w:t xml:space="preserve"> (D)</w:t>
      </w:r>
    </w:p>
    <w:p w:rsidR="007C093A" w:rsidRPr="00735425" w:rsidRDefault="007C093A" w:rsidP="0057093F">
      <w:pPr>
        <w:spacing w:after="0"/>
        <w:ind w:firstLine="360"/>
        <w:rPr>
          <w:b/>
          <w:lang w:val="sr-Latn-BA"/>
        </w:rPr>
      </w:pPr>
      <w:r w:rsidRPr="00735425">
        <w:rPr>
          <w:b/>
          <w:noProof/>
        </w:rPr>
        <w:drawing>
          <wp:inline distT="0" distB="0" distL="0" distR="0">
            <wp:extent cx="3168008" cy="2631056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437" t="22481" r="35774" b="1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09" cy="263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3A" w:rsidRPr="00277D95" w:rsidRDefault="007C093A" w:rsidP="007C093A">
      <w:pPr>
        <w:pStyle w:val="ListParagraph"/>
        <w:numPr>
          <w:ilvl w:val="0"/>
          <w:numId w:val="7"/>
        </w:numPr>
        <w:spacing w:after="0"/>
        <w:rPr>
          <w:lang w:val="sr-Latn-BA"/>
        </w:rPr>
      </w:pPr>
      <w:r w:rsidRPr="00277D95">
        <w:rPr>
          <w:lang w:val="sr-Latn-BA"/>
        </w:rPr>
        <w:lastRenderedPageBreak/>
        <w:t xml:space="preserve">Opasnost od novih konkurenata – zavisi od konkurentske prednosti firme, koja se ogleda u troškovima ili diferencijaciji. </w:t>
      </w:r>
    </w:p>
    <w:p w:rsidR="007C093A" w:rsidRPr="00277D95" w:rsidRDefault="007C093A" w:rsidP="007C093A">
      <w:pPr>
        <w:pStyle w:val="ListParagraph"/>
        <w:numPr>
          <w:ilvl w:val="0"/>
          <w:numId w:val="7"/>
        </w:numPr>
        <w:spacing w:after="0"/>
        <w:rPr>
          <w:lang w:val="sr-Latn-BA"/>
        </w:rPr>
      </w:pPr>
      <w:r w:rsidRPr="00277D95">
        <w:rPr>
          <w:lang w:val="sr-Latn-BA"/>
        </w:rPr>
        <w:t xml:space="preserve">Stepen rivaliteta među konkurentima – zavisi od broja ''igrača'' i stepena njihove konkurentnosti. </w:t>
      </w:r>
    </w:p>
    <w:p w:rsidR="007C093A" w:rsidRPr="00277D95" w:rsidRDefault="007C093A" w:rsidP="00CD3066">
      <w:pPr>
        <w:pStyle w:val="ListParagraph"/>
        <w:numPr>
          <w:ilvl w:val="0"/>
          <w:numId w:val="7"/>
        </w:numPr>
        <w:spacing w:after="0"/>
        <w:rPr>
          <w:lang w:val="de-DE"/>
        </w:rPr>
      </w:pPr>
      <w:r w:rsidRPr="00277D95">
        <w:rPr>
          <w:lang w:val="de-DE"/>
        </w:rPr>
        <w:t>Opasnost od proizvoda supstituta ili novih proizvoda – meri se sposobnošću firme da pre konkurenata lansira novi proizvod.</w:t>
      </w:r>
    </w:p>
    <w:p w:rsidR="007C093A" w:rsidRPr="00277D95" w:rsidRDefault="007C093A" w:rsidP="00CD3066">
      <w:pPr>
        <w:pStyle w:val="ListParagraph"/>
        <w:numPr>
          <w:ilvl w:val="0"/>
          <w:numId w:val="7"/>
        </w:numPr>
        <w:spacing w:after="0"/>
        <w:rPr>
          <w:lang w:val="de-DE"/>
        </w:rPr>
      </w:pPr>
      <w:r w:rsidRPr="00277D95">
        <w:rPr>
          <w:lang w:val="de-DE"/>
        </w:rPr>
        <w:t>Kupci, snabdevači I interesne grupe takodje utiču na povoljnost poslovanja određene komanije</w:t>
      </w:r>
    </w:p>
    <w:p w:rsidR="007C093A" w:rsidRPr="00277D95" w:rsidRDefault="007C093A" w:rsidP="007C093A">
      <w:pPr>
        <w:spacing w:after="0"/>
        <w:rPr>
          <w:lang w:val="de-DE"/>
        </w:rPr>
      </w:pPr>
    </w:p>
    <w:p w:rsidR="001D14BD" w:rsidRDefault="001D14BD" w:rsidP="001D14BD">
      <w:pPr>
        <w:rPr>
          <w:b/>
          <w:lang w:val="sr-Latn-BA"/>
        </w:rPr>
      </w:pPr>
      <w:r>
        <w:rPr>
          <w:b/>
          <w:lang w:val="sr-Latn-BA"/>
        </w:rPr>
        <w:t xml:space="preserve">Genericke strategije Majkla Portera </w:t>
      </w:r>
      <w:r w:rsidR="00EB1FCE">
        <w:rPr>
          <w:b/>
          <w:lang w:val="sr-Latn-BA"/>
        </w:rPr>
        <w:t>(D)</w:t>
      </w:r>
    </w:p>
    <w:p w:rsidR="001D14BD" w:rsidRPr="003A242F" w:rsidRDefault="001D14BD" w:rsidP="00432D28">
      <w:pPr>
        <w:pStyle w:val="ListParagraph"/>
        <w:numPr>
          <w:ilvl w:val="0"/>
          <w:numId w:val="8"/>
        </w:numPr>
        <w:rPr>
          <w:lang w:val="sr-Latn-BA"/>
        </w:rPr>
      </w:pPr>
      <w:r w:rsidRPr="003A242F">
        <w:rPr>
          <w:lang w:val="sr-Latn-BA"/>
        </w:rPr>
        <w:t>Niski troskovi</w:t>
      </w:r>
    </w:p>
    <w:p w:rsidR="00B60F11" w:rsidRPr="00EB1FCE" w:rsidRDefault="001D14BD" w:rsidP="00432D28">
      <w:pPr>
        <w:pStyle w:val="ListParagraph"/>
        <w:numPr>
          <w:ilvl w:val="0"/>
          <w:numId w:val="8"/>
        </w:numPr>
      </w:pPr>
      <w:r w:rsidRPr="003A242F">
        <w:rPr>
          <w:lang w:val="sr-Latn-BA"/>
        </w:rPr>
        <w:t>Diferencijacija</w:t>
      </w:r>
      <w:r>
        <w:rPr>
          <w:lang w:val="sr-Latn-BA"/>
        </w:rPr>
        <w:t xml:space="preserve"> </w:t>
      </w:r>
    </w:p>
    <w:p w:rsidR="001825FF" w:rsidRDefault="001825FF" w:rsidP="00B60F11">
      <w:pPr>
        <w:spacing w:after="0"/>
      </w:pPr>
      <w:r w:rsidRPr="001825FF">
        <w:rPr>
          <w:b/>
        </w:rPr>
        <w:t>Unutrašnji faktori SWOT analize (D):</w:t>
      </w:r>
      <w:r>
        <w:t xml:space="preserve"> Snage i Slabosti </w:t>
      </w:r>
    </w:p>
    <w:p w:rsidR="001825FF" w:rsidRDefault="001825FF" w:rsidP="00B60F11">
      <w:pPr>
        <w:spacing w:after="0"/>
        <w:rPr>
          <w:b/>
          <w:lang w:val="sr-Latn-BA"/>
        </w:rPr>
      </w:pPr>
      <w:r w:rsidRPr="001825FF">
        <w:rPr>
          <w:b/>
        </w:rPr>
        <w:t>Spoljašnji faktori:</w:t>
      </w:r>
      <w:r>
        <w:t xml:space="preserve"> Mogućnosti I Pretnje</w:t>
      </w:r>
    </w:p>
    <w:p w:rsidR="001825FF" w:rsidRDefault="001825FF" w:rsidP="00B60F11">
      <w:pPr>
        <w:spacing w:after="0"/>
        <w:rPr>
          <w:b/>
          <w:lang w:val="sr-Latn-BA"/>
        </w:rPr>
      </w:pPr>
    </w:p>
    <w:p w:rsidR="00B60F11" w:rsidRPr="001825FF" w:rsidRDefault="00B60F11" w:rsidP="00B60F11">
      <w:pPr>
        <w:spacing w:after="0"/>
        <w:rPr>
          <w:b/>
          <w:lang w:val="sr-Latn-BA"/>
        </w:rPr>
      </w:pPr>
      <w:r w:rsidRPr="001825FF">
        <w:rPr>
          <w:b/>
          <w:lang w:val="sr-Latn-BA"/>
        </w:rPr>
        <w:t>Stretegija rasta i razvoja organizacije</w:t>
      </w:r>
      <w:r w:rsidR="00B33620" w:rsidRPr="001825FF">
        <w:rPr>
          <w:b/>
          <w:lang w:val="sr-Latn-BA"/>
        </w:rPr>
        <w:t xml:space="preserve"> (O)</w:t>
      </w:r>
    </w:p>
    <w:p w:rsidR="00B60F11" w:rsidRPr="00277D95" w:rsidRDefault="00B60F11" w:rsidP="009764D3">
      <w:pPr>
        <w:spacing w:after="0"/>
        <w:rPr>
          <w:lang w:val="sr-Latn-BA"/>
        </w:rPr>
      </w:pPr>
      <w:r w:rsidRPr="00277D95">
        <w:rPr>
          <w:lang w:val="sr-Latn-BA"/>
        </w:rPr>
        <w:t>Rast i razvoj organizacije se ostvaruje</w:t>
      </w:r>
      <w:r w:rsidR="009764D3" w:rsidRPr="00277D95">
        <w:rPr>
          <w:lang w:val="sr-Latn-BA"/>
        </w:rPr>
        <w:t xml:space="preserve"> </w:t>
      </w:r>
      <w:r w:rsidRPr="00277D95">
        <w:rPr>
          <w:lang w:val="sr-Latn-BA"/>
        </w:rPr>
        <w:t>putem koncentracije ili diverzifikacije, koje se postizu kroz:</w:t>
      </w:r>
    </w:p>
    <w:p w:rsidR="00B60F11" w:rsidRPr="00277D95" w:rsidRDefault="00B60F11" w:rsidP="00432D28">
      <w:pPr>
        <w:pStyle w:val="ListParagraph"/>
        <w:numPr>
          <w:ilvl w:val="0"/>
          <w:numId w:val="9"/>
        </w:numPr>
        <w:spacing w:after="0"/>
        <w:ind w:left="993"/>
        <w:rPr>
          <w:lang w:val="sr-Latn-BA"/>
        </w:rPr>
      </w:pPr>
      <w:r w:rsidRPr="00277D95">
        <w:rPr>
          <w:lang w:val="sr-Latn-BA"/>
        </w:rPr>
        <w:t xml:space="preserve">Vertikalni rast - se odnosi na preuzimanje funkcija koje su prethodno obavljali snabdevači ili kupci. </w:t>
      </w:r>
    </w:p>
    <w:p w:rsidR="00B60F11" w:rsidRPr="00277D95" w:rsidRDefault="00B60F11" w:rsidP="00432D28">
      <w:pPr>
        <w:pStyle w:val="ListParagraph"/>
        <w:numPr>
          <w:ilvl w:val="0"/>
          <w:numId w:val="9"/>
        </w:numPr>
        <w:spacing w:after="0"/>
        <w:ind w:left="993"/>
        <w:rPr>
          <w:lang w:val="sr-Latn-BA"/>
        </w:rPr>
      </w:pPr>
      <w:r w:rsidRPr="00277D95">
        <w:rPr>
          <w:lang w:val="sr-Latn-BA"/>
        </w:rPr>
        <w:t xml:space="preserve">Horizontalni rast - širenjem poslova na druge geografske lokacije i, ili, širenjem obima proizvoda i usluga koje se nude na postojećim tržištima. </w:t>
      </w:r>
    </w:p>
    <w:p w:rsidR="009764D3" w:rsidRPr="00277D95" w:rsidRDefault="009764D3" w:rsidP="009764D3">
      <w:pPr>
        <w:spacing w:after="0"/>
        <w:rPr>
          <w:lang w:val="sr-Latn-BA"/>
        </w:rPr>
      </w:pPr>
      <w:r w:rsidRPr="00277D95">
        <w:rPr>
          <w:lang w:val="sr-Latn-BA"/>
        </w:rPr>
        <w:t>Tj Rast irazvoj organizacija ostvaruje osloncem na interne snage i/ili na eksterne mogućnosti.</w:t>
      </w:r>
    </w:p>
    <w:p w:rsidR="00B60F11" w:rsidRPr="009764D3" w:rsidRDefault="00B60F11" w:rsidP="009764D3">
      <w:pPr>
        <w:spacing w:after="0"/>
      </w:pPr>
      <w:r w:rsidRPr="009764D3">
        <w:t xml:space="preserve">STRATEGIJA RASTA I RAZVOJA PUTEM KOLABORACIJE(povezivanja):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 xml:space="preserve">Merdžer – transakcija u kojoj učestvuju dve ili više kompanija koje razmenjuju akcije, vlasništvo kapitala, ali samo jedna kompanija preživljava. Obično se dešavaju među kompanijama slične veličine I obično su prijateljske. Firma koja ostane na kraju obično dobija ime koje se izvodi iz imena kompanija koje su ušle u njen sastav.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 xml:space="preserve">Akvizicija – kupovina kompanije koja se u potpunosti apsorbuje kao ogranak. Dešavaju se obično između kompanija različitih veličina i mogu biti prijateljske ili prisilne.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 xml:space="preserve">Strateška alijansa – partnerstvo dve ili više kompanija ili poslovnih jedinica da bi ostvarili strateški značajne ciljeve, od kojih svi imaju koristi.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>Licenciranje – oblik transfera tehnologije, kada firma davalac licence daje prava drugoj firmi da proizvodi i/ili prodaje proizvod. Primalac licence plaća kompenzaciju licencoru, a za to dobija tehnološka znanja, dokumentaciju i ekspertizu. Opasnost za davaoca licence je to što primalac potencijalno postaje konkurent.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>Franšiza – franšizor obezbeđuje drugoj kompaniji da osnuje poslovnu jedinicu koristeći ime i operativne sisteme franšizora. Zauzvrat, franšizista plaća franšizoru procenat od prodaje.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>Zajednički poduhvat (ulaganje) – povezivanje dva ili više aktera radi ostvarivanja rasta I razvoja.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 xml:space="preserve">Grinfild razvoj – nastaje ukoliko neka kompanija ne želi da kupovinom druge nasledi sve njene problem. Grinfild razvoj znači podizanje postrojenja I fabrika kao I distributivne mreže na čistom terenu.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>Šering proizvodnje – kombinovanje resursa koji su raspoloživi u razvijenim zemljama (tehnologije, znanja) sa nižim troškovima rada u nerazvijenim I zemljama u razvoju.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 xml:space="preserve">Operacija “ključ u ruke” – izgradnja proizvodnih kapaciteta uz odgovarajuću nadoknadu. To je poseban oblik transfera tehnologije kojom je davalac ovladao, tako da se prenose celoviti kapaciteti u drugu firmu. </w:t>
      </w:r>
    </w:p>
    <w:p w:rsidR="00B60F11" w:rsidRPr="009764D3" w:rsidRDefault="00B60F11" w:rsidP="00432D28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lastRenderedPageBreak/>
        <w:t xml:space="preserve">BOT koncept (Build, Operate, Transfer) – varijacija projekta ključ u ruke. Izgrađeni proizvodni kapacitet se koristi u nekom fiksnom periodu vremena za koje se izvrši povratak uloga I stiče dobit, a zatim se predaje u vlasništvo kompaniji ili zemlji domaćinu. </w:t>
      </w:r>
    </w:p>
    <w:p w:rsidR="00B60F11" w:rsidRPr="00ED452C" w:rsidRDefault="00B60F11" w:rsidP="0057093F">
      <w:pPr>
        <w:pStyle w:val="ListParagraph"/>
        <w:numPr>
          <w:ilvl w:val="0"/>
          <w:numId w:val="18"/>
        </w:numPr>
        <w:spacing w:after="0"/>
        <w:ind w:left="993"/>
      </w:pPr>
      <w:r w:rsidRPr="009764D3">
        <w:t>Menadžment ugovori – iznajmljivanje menadžera drugim firmama, uz nadoknadu.</w:t>
      </w:r>
    </w:p>
    <w:p w:rsidR="00B60F11" w:rsidRPr="00735425" w:rsidRDefault="00B60F11" w:rsidP="00B60F11">
      <w:pPr>
        <w:spacing w:after="0"/>
        <w:rPr>
          <w:b/>
        </w:rPr>
      </w:pPr>
    </w:p>
    <w:p w:rsidR="00202AA5" w:rsidRDefault="00202AA5" w:rsidP="00B60F11">
      <w:pPr>
        <w:spacing w:after="0"/>
        <w:rPr>
          <w:b/>
        </w:rPr>
      </w:pPr>
    </w:p>
    <w:p w:rsidR="00202AA5" w:rsidRDefault="00202AA5" w:rsidP="00B60F11">
      <w:pPr>
        <w:spacing w:after="0"/>
        <w:rPr>
          <w:b/>
        </w:rPr>
      </w:pPr>
    </w:p>
    <w:p w:rsidR="00202AA5" w:rsidRDefault="00202AA5" w:rsidP="00B60F11">
      <w:pPr>
        <w:spacing w:after="0"/>
        <w:rPr>
          <w:b/>
        </w:rPr>
      </w:pPr>
    </w:p>
    <w:p w:rsidR="00B60F11" w:rsidRPr="00735425" w:rsidRDefault="00B60F11" w:rsidP="00B60F11">
      <w:pPr>
        <w:spacing w:after="0"/>
        <w:rPr>
          <w:b/>
        </w:rPr>
      </w:pPr>
      <w:r w:rsidRPr="00735425">
        <w:rPr>
          <w:b/>
        </w:rPr>
        <w:t>Stategija opadanja organizacije</w:t>
      </w:r>
      <w:r w:rsidR="00B33620">
        <w:rPr>
          <w:b/>
        </w:rPr>
        <w:t xml:space="preserve"> </w:t>
      </w:r>
      <w:r w:rsidR="00B33620">
        <w:rPr>
          <w:b/>
          <w:lang w:val="sr-Latn-BA"/>
        </w:rPr>
        <w:t>(O)</w:t>
      </w:r>
    </w:p>
    <w:p w:rsidR="00B60F11" w:rsidRPr="00735425" w:rsidRDefault="00B60F11" w:rsidP="00B60F11">
      <w:pPr>
        <w:spacing w:after="0"/>
      </w:pPr>
      <w:r w:rsidRPr="00735425">
        <w:t>Kada slabi konkurentska pozicija, prodaja opada, a profit se pretvara u gubitak. Men moze da izabere neku od strategija:</w:t>
      </w:r>
    </w:p>
    <w:p w:rsidR="00B60F11" w:rsidRPr="00735425" w:rsidRDefault="00B60F11" w:rsidP="00432D28">
      <w:pPr>
        <w:pStyle w:val="ListParagraph"/>
        <w:numPr>
          <w:ilvl w:val="0"/>
          <w:numId w:val="16"/>
        </w:numPr>
        <w:spacing w:after="0"/>
      </w:pPr>
      <w:r w:rsidRPr="00735425">
        <w:t xml:space="preserve">Revializacija – preokret – naglašava napore u rastu efikasnosti operacija i najadekvatnija je kada problemi kompanije postanu izraziti, ali ne i kritični. </w:t>
      </w:r>
    </w:p>
    <w:p w:rsidR="00B60F11" w:rsidRPr="00735425" w:rsidRDefault="00B60F11" w:rsidP="00432D28">
      <w:pPr>
        <w:pStyle w:val="ListParagraph"/>
        <w:numPr>
          <w:ilvl w:val="0"/>
          <w:numId w:val="16"/>
        </w:numPr>
        <w:spacing w:after="0"/>
      </w:pPr>
      <w:r w:rsidRPr="00735425">
        <w:t xml:space="preserve">Povlačenje: </w:t>
      </w:r>
    </w:p>
    <w:p w:rsidR="00B60F11" w:rsidRPr="00735425" w:rsidRDefault="00B60F11" w:rsidP="00432D28">
      <w:pPr>
        <w:pStyle w:val="ListParagraph"/>
        <w:numPr>
          <w:ilvl w:val="0"/>
          <w:numId w:val="20"/>
        </w:numPr>
        <w:spacing w:after="0"/>
      </w:pPr>
      <w:r w:rsidRPr="00735425">
        <w:t xml:space="preserve">Strategija zavisnosti – kada kompanija nudi se da bude zavisna nekom od kupaca čime bi se garantovao opstanak kompanije na duži rok. </w:t>
      </w:r>
    </w:p>
    <w:p w:rsidR="00B60F11" w:rsidRPr="00735425" w:rsidRDefault="00B60F11" w:rsidP="00432D28">
      <w:pPr>
        <w:pStyle w:val="ListParagraph"/>
        <w:numPr>
          <w:ilvl w:val="0"/>
          <w:numId w:val="20"/>
        </w:numPr>
        <w:spacing w:after="0"/>
      </w:pPr>
      <w:r w:rsidRPr="00735425">
        <w:t xml:space="preserve">Prodaja/divestiranje – ima smisla samo ako je menadzment u stanju da postigne dobru cenu za svoje akcionare i ukoliko zaposleni mogu da zadrze posao. </w:t>
      </w:r>
    </w:p>
    <w:p w:rsidR="00B60F11" w:rsidRPr="00735425" w:rsidRDefault="00B60F11" w:rsidP="00432D28">
      <w:pPr>
        <w:pStyle w:val="ListParagraph"/>
        <w:numPr>
          <w:ilvl w:val="0"/>
          <w:numId w:val="20"/>
        </w:numPr>
        <w:spacing w:after="0"/>
      </w:pPr>
      <w:r w:rsidRPr="00735425">
        <w:t xml:space="preserve">Bankrotstvo/likvidacija – Sledi ako se firma nadje u teškoj situaciji u grani koja nema perspektivu, pa niko nije zainteresovan da je kupi. Bankrotstvo znači da upravljanje firmom preuzimaju sudovi, da bi se nadomestili dugovi kompanije. Likvidacija znači gašenje. </w:t>
      </w:r>
    </w:p>
    <w:p w:rsidR="00ED452C" w:rsidRDefault="00ED452C" w:rsidP="0057093F">
      <w:pPr>
        <w:spacing w:after="0"/>
        <w:rPr>
          <w:b/>
        </w:rPr>
      </w:pPr>
    </w:p>
    <w:p w:rsidR="00A823E3" w:rsidRDefault="00A823E3" w:rsidP="0057093F">
      <w:pPr>
        <w:spacing w:after="0"/>
        <w:rPr>
          <w:b/>
          <w:lang w:val="sr-Latn-BA"/>
        </w:rPr>
      </w:pPr>
      <w:r w:rsidRPr="00277D95">
        <w:rPr>
          <w:b/>
          <w:lang w:val="de-DE"/>
        </w:rPr>
        <w:t xml:space="preserve">Reaktivne strategije </w:t>
      </w:r>
      <w:r>
        <w:rPr>
          <w:b/>
          <w:lang w:val="sr-Latn-BA"/>
        </w:rPr>
        <w:t>(O)</w:t>
      </w:r>
      <w:r w:rsidR="001D14BD">
        <w:rPr>
          <w:b/>
          <w:lang w:val="sr-Latn-BA"/>
        </w:rPr>
        <w:t xml:space="preserve"> (D navedi jednu)</w:t>
      </w:r>
    </w:p>
    <w:p w:rsidR="00A823E3" w:rsidRPr="00A823E3" w:rsidRDefault="00A823E3" w:rsidP="00432D28">
      <w:pPr>
        <w:pStyle w:val="ListParagraph"/>
        <w:numPr>
          <w:ilvl w:val="0"/>
          <w:numId w:val="26"/>
        </w:numPr>
        <w:spacing w:after="0"/>
        <w:rPr>
          <w:lang w:val="sr-Latn-BA"/>
        </w:rPr>
      </w:pPr>
      <w:r w:rsidRPr="00A823E3">
        <w:rPr>
          <w:lang w:val="sr-Latn-BA"/>
        </w:rPr>
        <w:t>Responzivna</w:t>
      </w:r>
      <w:r>
        <w:rPr>
          <w:lang w:val="sr-Latn-BA"/>
        </w:rPr>
        <w:t xml:space="preserve"> – preduzeće neposredno reaguje na zahteve kupaca da se uvede inovacija</w:t>
      </w:r>
    </w:p>
    <w:p w:rsidR="00A823E3" w:rsidRPr="00A823E3" w:rsidRDefault="00A823E3" w:rsidP="00432D28">
      <w:pPr>
        <w:pStyle w:val="ListParagraph"/>
        <w:numPr>
          <w:ilvl w:val="0"/>
          <w:numId w:val="26"/>
        </w:numPr>
        <w:spacing w:after="0"/>
        <w:rPr>
          <w:lang w:val="sr-Latn-BA"/>
        </w:rPr>
      </w:pPr>
      <w:r w:rsidRPr="00A823E3">
        <w:rPr>
          <w:lang w:val="sr-Latn-BA"/>
        </w:rPr>
        <w:t>Imitativna</w:t>
      </w:r>
      <w:r>
        <w:rPr>
          <w:lang w:val="sr-Latn-BA"/>
        </w:rPr>
        <w:t xml:space="preserve"> – kopira se novo rešenje koje su uveli konkurenti</w:t>
      </w:r>
    </w:p>
    <w:p w:rsidR="00A823E3" w:rsidRPr="00A823E3" w:rsidRDefault="00A823E3" w:rsidP="00432D28">
      <w:pPr>
        <w:pStyle w:val="ListParagraph"/>
        <w:numPr>
          <w:ilvl w:val="0"/>
          <w:numId w:val="26"/>
        </w:numPr>
        <w:spacing w:after="0"/>
        <w:rPr>
          <w:lang w:val="sr-Latn-BA"/>
        </w:rPr>
      </w:pPr>
      <w:r w:rsidRPr="00A823E3">
        <w:rPr>
          <w:lang w:val="sr-Latn-BA"/>
        </w:rPr>
        <w:t>Drugi bolji</w:t>
      </w:r>
      <w:r>
        <w:rPr>
          <w:lang w:val="sr-Latn-BA"/>
        </w:rPr>
        <w:t xml:space="preserve"> – razvoj i unapređenje inovacije koju su uveli konkurenti </w:t>
      </w:r>
    </w:p>
    <w:p w:rsidR="00A823E3" w:rsidRPr="00A823E3" w:rsidRDefault="00A823E3" w:rsidP="00432D28">
      <w:pPr>
        <w:pStyle w:val="ListParagraph"/>
        <w:numPr>
          <w:ilvl w:val="0"/>
          <w:numId w:val="26"/>
        </w:numPr>
        <w:spacing w:after="0"/>
        <w:rPr>
          <w:lang w:val="sr-Latn-BA"/>
        </w:rPr>
      </w:pPr>
      <w:r w:rsidRPr="00A823E3">
        <w:rPr>
          <w:lang w:val="sr-Latn-BA"/>
        </w:rPr>
        <w:t>Defanzivna</w:t>
      </w:r>
      <w:r>
        <w:rPr>
          <w:lang w:val="sr-Latn-BA"/>
        </w:rPr>
        <w:t xml:space="preserve"> – kao odgovor na </w:t>
      </w:r>
      <w:r w:rsidR="00CF468B">
        <w:rPr>
          <w:lang w:val="sr-Latn-BA"/>
        </w:rPr>
        <w:t xml:space="preserve">novi </w:t>
      </w:r>
      <w:r w:rsidR="00194389">
        <w:rPr>
          <w:lang w:val="sr-Latn-BA"/>
        </w:rPr>
        <w:t>proizvod konkurenata, postojeći proizvod se inovira ili se razvija potpuno novi proizvod</w:t>
      </w:r>
    </w:p>
    <w:p w:rsidR="0057093F" w:rsidRPr="00277D95" w:rsidRDefault="0057093F" w:rsidP="007C093A">
      <w:pPr>
        <w:spacing w:after="0"/>
        <w:rPr>
          <w:b/>
          <w:lang w:val="sr-Latn-BA"/>
        </w:rPr>
      </w:pPr>
    </w:p>
    <w:p w:rsidR="007C093A" w:rsidRPr="00277D95" w:rsidRDefault="007C093A" w:rsidP="007C093A">
      <w:pPr>
        <w:spacing w:after="0"/>
        <w:rPr>
          <w:lang w:val="sr-Latn-BA"/>
        </w:rPr>
      </w:pPr>
      <w:r w:rsidRPr="00277D95">
        <w:rPr>
          <w:b/>
          <w:lang w:val="sr-Latn-BA"/>
        </w:rPr>
        <w:t>Strategy pull</w:t>
      </w:r>
      <w:r w:rsidRPr="00277D95">
        <w:rPr>
          <w:lang w:val="sr-Latn-BA"/>
        </w:rPr>
        <w:t xml:space="preserve"> </w:t>
      </w:r>
      <w:r w:rsidR="0060299C" w:rsidRPr="00277D95">
        <w:rPr>
          <w:b/>
          <w:lang w:val="sr-Latn-BA"/>
        </w:rPr>
        <w:t>(O)</w:t>
      </w:r>
    </w:p>
    <w:p w:rsidR="007C093A" w:rsidRPr="00277D95" w:rsidRDefault="007C093A" w:rsidP="007C093A">
      <w:pPr>
        <w:spacing w:after="0"/>
        <w:rPr>
          <w:lang w:val="sr-Latn-BA"/>
        </w:rPr>
      </w:pPr>
      <w:r w:rsidRPr="00277D95">
        <w:rPr>
          <w:lang w:val="sr-Latn-BA"/>
        </w:rPr>
        <w:t>-zasniva se na principima strateškog menadzmenta (uvazavaju se specifičnosti makro i mikro okruţenja firme, kao i interni faktori</w:t>
      </w:r>
      <w:r w:rsidR="0057093F" w:rsidRPr="00277D95">
        <w:rPr>
          <w:lang w:val="sr-Latn-BA"/>
        </w:rPr>
        <w:t>).</w:t>
      </w:r>
      <w:r w:rsidRPr="00277D95">
        <w:rPr>
          <w:lang w:val="sr-Latn-BA"/>
        </w:rPr>
        <w:t xml:space="preserve"> </w:t>
      </w:r>
      <w:r w:rsidR="0057093F" w:rsidRPr="00277D95">
        <w:rPr>
          <w:lang w:val="sr-Latn-BA"/>
        </w:rPr>
        <w:t>Naglašava se</w:t>
      </w:r>
      <w:r w:rsidRPr="00277D95">
        <w:rPr>
          <w:lang w:val="sr-Latn-BA"/>
        </w:rPr>
        <w:t xml:space="preserve"> značaj kreiranja, implementacije i stalnog preispitivanja </w:t>
      </w:r>
      <w:r w:rsidR="0057093F" w:rsidRPr="00277D95">
        <w:rPr>
          <w:lang w:val="sr-Latn-BA"/>
        </w:rPr>
        <w:t xml:space="preserve">usvojene </w:t>
      </w:r>
      <w:r w:rsidRPr="00277D95">
        <w:rPr>
          <w:lang w:val="sr-Latn-BA"/>
        </w:rPr>
        <w:t>strategije</w:t>
      </w:r>
      <w:r w:rsidR="0057093F" w:rsidRPr="00277D95">
        <w:rPr>
          <w:lang w:val="sr-Latn-BA"/>
        </w:rPr>
        <w:t xml:space="preserve"> u uslovima stalnih promena.</w:t>
      </w:r>
    </w:p>
    <w:p w:rsidR="007C093A" w:rsidRPr="00735425" w:rsidRDefault="007C093A" w:rsidP="007C093A">
      <w:pPr>
        <w:spacing w:after="0"/>
      </w:pPr>
      <w:r w:rsidRPr="00735425">
        <w:rPr>
          <w:noProof/>
        </w:rPr>
        <w:drawing>
          <wp:inline distT="0" distB="0" distL="0" distR="0">
            <wp:extent cx="4438279" cy="422695"/>
            <wp:effectExtent l="19050" t="0" r="371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683" t="71586" r="25576" b="1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98" cy="4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AA5" w:rsidRDefault="00202AA5" w:rsidP="00B60F11">
      <w:pPr>
        <w:spacing w:after="0"/>
        <w:rPr>
          <w:b/>
        </w:rPr>
      </w:pPr>
    </w:p>
    <w:p w:rsidR="00202AA5" w:rsidRDefault="00202AA5" w:rsidP="00B60F11">
      <w:pPr>
        <w:spacing w:after="0"/>
        <w:rPr>
          <w:b/>
        </w:rPr>
      </w:pPr>
    </w:p>
    <w:p w:rsidR="00B60F11" w:rsidRPr="00735425" w:rsidRDefault="00B60F11" w:rsidP="00B60F11">
      <w:pPr>
        <w:spacing w:after="0"/>
        <w:rPr>
          <w:b/>
        </w:rPr>
      </w:pPr>
      <w:r w:rsidRPr="00735425">
        <w:rPr>
          <w:b/>
        </w:rPr>
        <w:t>Stabilna, fleksibilna I turbulentna tehnologija</w:t>
      </w:r>
      <w:r w:rsidR="00334E50">
        <w:rPr>
          <w:b/>
        </w:rPr>
        <w:t xml:space="preserve"> (O)</w:t>
      </w:r>
    </w:p>
    <w:p w:rsidR="00B60F11" w:rsidRPr="00735425" w:rsidRDefault="00B60F11" w:rsidP="00B60F11">
      <w:pPr>
        <w:spacing w:after="0"/>
      </w:pPr>
      <w:r w:rsidRPr="00735425">
        <w:t>Faze ciklusa tražnje:</w:t>
      </w:r>
    </w:p>
    <w:p w:rsidR="00B60F11" w:rsidRPr="00735425" w:rsidRDefault="00B60F11" w:rsidP="00432D28">
      <w:pPr>
        <w:pStyle w:val="ListParagraph"/>
        <w:numPr>
          <w:ilvl w:val="0"/>
          <w:numId w:val="10"/>
        </w:numPr>
        <w:spacing w:after="0"/>
      </w:pPr>
      <w:r w:rsidRPr="00735425">
        <w:t xml:space="preserve">N - Nastanak </w:t>
      </w:r>
    </w:p>
    <w:p w:rsidR="00B60F11" w:rsidRPr="00735425" w:rsidRDefault="00B60F11" w:rsidP="00432D28">
      <w:pPr>
        <w:pStyle w:val="ListParagraph"/>
        <w:numPr>
          <w:ilvl w:val="0"/>
          <w:numId w:val="10"/>
        </w:numPr>
        <w:spacing w:after="0"/>
      </w:pPr>
      <w:r w:rsidRPr="00735425">
        <w:t>R1 - Ubrzan rast</w:t>
      </w:r>
    </w:p>
    <w:p w:rsidR="00B60F11" w:rsidRPr="00735425" w:rsidRDefault="00B60F11" w:rsidP="00432D28">
      <w:pPr>
        <w:pStyle w:val="ListParagraph"/>
        <w:numPr>
          <w:ilvl w:val="0"/>
          <w:numId w:val="10"/>
        </w:numPr>
        <w:spacing w:after="0"/>
      </w:pPr>
      <w:r w:rsidRPr="00735425">
        <w:t>R2 - Usporen rast</w:t>
      </w:r>
    </w:p>
    <w:p w:rsidR="00B60F11" w:rsidRPr="00735425" w:rsidRDefault="00B60F11" w:rsidP="00432D28">
      <w:pPr>
        <w:pStyle w:val="ListParagraph"/>
        <w:numPr>
          <w:ilvl w:val="0"/>
          <w:numId w:val="10"/>
        </w:numPr>
        <w:spacing w:after="0"/>
      </w:pPr>
      <w:r w:rsidRPr="00735425">
        <w:t>Z - Zrelost</w:t>
      </w:r>
    </w:p>
    <w:p w:rsidR="00B60F11" w:rsidRPr="00735425" w:rsidRDefault="00B60F11" w:rsidP="00432D28">
      <w:pPr>
        <w:pStyle w:val="ListParagraph"/>
        <w:numPr>
          <w:ilvl w:val="0"/>
          <w:numId w:val="10"/>
        </w:numPr>
        <w:spacing w:after="0"/>
      </w:pPr>
      <w:r w:rsidRPr="00735425">
        <w:t>O - Opadanje</w:t>
      </w:r>
    </w:p>
    <w:p w:rsidR="00B60F11" w:rsidRPr="00735425" w:rsidRDefault="00B60F11" w:rsidP="00B60F11">
      <w:pPr>
        <w:spacing w:after="0"/>
        <w:jc w:val="left"/>
      </w:pPr>
      <w:r w:rsidRPr="00735425">
        <w:rPr>
          <w:noProof/>
        </w:rPr>
        <w:lastRenderedPageBreak/>
        <w:drawing>
          <wp:inline distT="0" distB="0" distL="0" distR="0">
            <wp:extent cx="2094422" cy="1067965"/>
            <wp:effectExtent l="19050" t="0" r="1078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2218" t="19380" r="19610" b="4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22" cy="10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425">
        <w:t xml:space="preserve"> Stabilna- na duzi rok zadovoljava traznu bez bitnijih izmena( tehnologija stakla, gume..)</w:t>
      </w:r>
    </w:p>
    <w:p w:rsidR="00B60F11" w:rsidRPr="00735425" w:rsidRDefault="00B60F11" w:rsidP="00B60F11">
      <w:pPr>
        <w:spacing w:after="0"/>
        <w:jc w:val="left"/>
      </w:pPr>
      <w:r w:rsidRPr="00735425">
        <w:rPr>
          <w:noProof/>
        </w:rPr>
        <w:drawing>
          <wp:inline distT="0" distB="0" distL="0" distR="0">
            <wp:extent cx="2093787" cy="1162924"/>
            <wp:effectExtent l="19050" t="0" r="1713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2218" t="55059" r="19610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55" cy="11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425">
        <w:t xml:space="preserve"> Fleksibilna – Tehnologija procesa zadovoljava ali se javlja više zivotnih ciklusa različitih proizvoda. Primer: proizvodnja automobila sa varijetetima različitih modela.</w:t>
      </w:r>
    </w:p>
    <w:p w:rsidR="00B60F11" w:rsidRPr="00735425" w:rsidRDefault="00B60F11" w:rsidP="00B60F11">
      <w:pPr>
        <w:spacing w:after="0"/>
      </w:pPr>
      <w:r w:rsidRPr="00735425">
        <w:rPr>
          <w:noProof/>
        </w:rPr>
        <w:drawing>
          <wp:inline distT="0" distB="0" distL="0" distR="0">
            <wp:extent cx="2093152" cy="1047457"/>
            <wp:effectExtent l="19050" t="0" r="2348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475" t="32041" r="18321" b="3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01" cy="105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425">
        <w:t xml:space="preserve"> Turbulentna tehnologija </w:t>
      </w:r>
      <w:r w:rsidR="001D14BD">
        <w:t>((D) da prepoznas Turbulentnu)</w:t>
      </w:r>
      <w:r w:rsidRPr="00735425">
        <w:t xml:space="preserve">–intenzivnie promene tehnologije ( karakteristično za visoke tehnologije). </w:t>
      </w:r>
      <w:r w:rsidRPr="001D14BD">
        <w:rPr>
          <w:i/>
        </w:rPr>
        <w:t xml:space="preserve">Javlja se više životnih ciklusa tehnologije </w:t>
      </w:r>
      <w:r w:rsidR="001D14BD" w:rsidRPr="001D14BD">
        <w:rPr>
          <w:i/>
        </w:rPr>
        <w:t>u okviru jednog životnog ciklusa tražnje</w:t>
      </w:r>
      <w:r w:rsidRPr="001D14BD">
        <w:rPr>
          <w:i/>
        </w:rPr>
        <w:t>.</w:t>
      </w:r>
    </w:p>
    <w:p w:rsidR="007C093A" w:rsidRPr="00735425" w:rsidRDefault="007C093A" w:rsidP="007C093A">
      <w:pPr>
        <w:spacing w:after="0"/>
      </w:pPr>
    </w:p>
    <w:p w:rsidR="00B60F11" w:rsidRPr="00735425" w:rsidRDefault="00B60F11" w:rsidP="00B60F11">
      <w:pPr>
        <w:spacing w:after="0"/>
        <w:rPr>
          <w:b/>
        </w:rPr>
      </w:pPr>
      <w:r w:rsidRPr="00735425">
        <w:rPr>
          <w:b/>
        </w:rPr>
        <w:t>Nastajuce, bazne I kljucne tehnologije</w:t>
      </w:r>
      <w:r w:rsidR="0060299C">
        <w:rPr>
          <w:b/>
        </w:rPr>
        <w:t xml:space="preserve"> (O)</w:t>
      </w:r>
    </w:p>
    <w:p w:rsidR="00B60F11" w:rsidRPr="00735425" w:rsidRDefault="00B60F11" w:rsidP="00B60F11">
      <w:pPr>
        <w:spacing w:after="0"/>
      </w:pPr>
      <w:r w:rsidRPr="00735425">
        <w:t xml:space="preserve">1) Bazne tehnologije – tehnologije kojima se ostvaruju proizvodi I usluge zasluzne za najveći procenat prihoda kompanije. One su u osnovi operacija kojima se nudi nova vrednost na tržistu koje je blizu zasićenosti. Široko su rasprostranjene i poznate. </w:t>
      </w:r>
    </w:p>
    <w:p w:rsidR="00B60F11" w:rsidRPr="00735425" w:rsidRDefault="00B60F11" w:rsidP="00B60F11">
      <w:pPr>
        <w:spacing w:after="0"/>
      </w:pPr>
      <w:r w:rsidRPr="00735425">
        <w:t>2) Ključne tehnologije – čine bazu konkurentnosti organizacije na duzi rok. Nalaze se u usponu I očekuje se da u budućnosti prerasu u bazne.</w:t>
      </w:r>
    </w:p>
    <w:p w:rsidR="00202AA5" w:rsidRPr="00202AA5" w:rsidRDefault="00B60F11" w:rsidP="0057093F">
      <w:pPr>
        <w:spacing w:after="0"/>
      </w:pPr>
      <w:r w:rsidRPr="00735425">
        <w:t>3) Nastajuće tehnologije – još uvek se razvijaju i dozivljavaju svoju prvu primenu, a marginalno učestvuju u ukupnom prihodu. Uglavnom se radi na više od jedne nastajuće tehnologije, od kojih će neka potencijalno imati nagli uspon u budućnosti i poprimiti karakter ključnih, a potom i baznih tehnologija.</w:t>
      </w:r>
    </w:p>
    <w:p w:rsidR="00202AA5" w:rsidRDefault="00202AA5" w:rsidP="0057093F">
      <w:pPr>
        <w:spacing w:after="0"/>
        <w:rPr>
          <w:b/>
        </w:rPr>
      </w:pPr>
    </w:p>
    <w:p w:rsidR="00ED452C" w:rsidRPr="00735425" w:rsidRDefault="0057093F" w:rsidP="0057093F">
      <w:pPr>
        <w:spacing w:after="0"/>
        <w:rPr>
          <w:b/>
        </w:rPr>
      </w:pPr>
      <w:r w:rsidRPr="00735425">
        <w:rPr>
          <w:b/>
        </w:rPr>
        <w:t>Simultani razvoj proizvoda</w:t>
      </w:r>
      <w:r w:rsidR="00B33620">
        <w:rPr>
          <w:b/>
        </w:rPr>
        <w:t xml:space="preserve"> (O)</w:t>
      </w:r>
    </w:p>
    <w:p w:rsidR="0057093F" w:rsidRPr="00735425" w:rsidRDefault="001E2195" w:rsidP="0057093F">
      <w:pPr>
        <w:spacing w:after="0"/>
      </w:pPr>
      <w:r w:rsidRPr="00735425">
        <w:t>Simultani pristup okuplja predstavnike različitih funkcionalnih oblasti organizacije u naporu da se istovremeno ostvari razvoj novog proizvoda I procesa. To kao posledicu ima brži razvoj proizvoda i I bolji kvalitet novog rešenja</w:t>
      </w:r>
      <w:r w:rsidR="00225909" w:rsidRPr="00735425">
        <w:t xml:space="preserve">. </w:t>
      </w:r>
      <w:r w:rsidRPr="00735425">
        <w:t>Simultani razvoj</w:t>
      </w:r>
      <w:r w:rsidR="0057093F" w:rsidRPr="00735425">
        <w:t xml:space="preserve"> je organizaciono rešenje koje unapredjuje integrisanost u organizaciji i ruši tradicionalne barijere izmedju razvoja proizvoda i razvoja procesa. </w:t>
      </w:r>
    </w:p>
    <w:p w:rsidR="00CD3066" w:rsidRPr="009764D3" w:rsidRDefault="00B60F11" w:rsidP="00CD3066">
      <w:pPr>
        <w:spacing w:after="0"/>
      </w:pPr>
      <w:r w:rsidRPr="00735425">
        <w:rPr>
          <w:noProof/>
        </w:rPr>
        <w:lastRenderedPageBreak/>
        <w:drawing>
          <wp:inline distT="0" distB="0" distL="0" distR="0">
            <wp:extent cx="2123343" cy="1785668"/>
            <wp:effectExtent l="19050" t="0" r="0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472" t="23773" r="33016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82" cy="178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88" w:rsidRPr="00735425" w:rsidRDefault="00F83E88" w:rsidP="00F83E88">
      <w:pPr>
        <w:spacing w:after="0"/>
        <w:rPr>
          <w:b/>
          <w:lang w:val="sr-Latn-CS"/>
        </w:rPr>
      </w:pPr>
    </w:p>
    <w:p w:rsidR="00B60F11" w:rsidRPr="00735425" w:rsidRDefault="00B60F11" w:rsidP="00B60F11">
      <w:pPr>
        <w:spacing w:after="0"/>
        <w:rPr>
          <w:b/>
          <w:lang w:val="sr-Latn-CS"/>
        </w:rPr>
      </w:pPr>
    </w:p>
    <w:p w:rsidR="00202AA5" w:rsidRDefault="00202AA5" w:rsidP="00B60F11">
      <w:pPr>
        <w:spacing w:after="0"/>
        <w:rPr>
          <w:b/>
          <w:lang w:val="sr-Latn-CS"/>
        </w:rPr>
      </w:pPr>
    </w:p>
    <w:p w:rsidR="00202AA5" w:rsidRDefault="00202AA5" w:rsidP="00B60F11">
      <w:pPr>
        <w:spacing w:after="0"/>
        <w:rPr>
          <w:b/>
          <w:lang w:val="sr-Latn-CS"/>
        </w:rPr>
      </w:pPr>
    </w:p>
    <w:p w:rsidR="00B60F11" w:rsidRPr="00735425" w:rsidRDefault="00B60F11" w:rsidP="00B60F11">
      <w:pPr>
        <w:spacing w:after="0"/>
        <w:rPr>
          <w:b/>
          <w:lang w:val="sr-Latn-CS"/>
        </w:rPr>
      </w:pPr>
      <w:r w:rsidRPr="00735425">
        <w:rPr>
          <w:b/>
          <w:lang w:val="sr-Latn-CS"/>
        </w:rPr>
        <w:t>INOVACIJE PROIZVODA I PROCESA TRADICIONALNE I FLEKSIBILNE TEHNOLOGIJE</w:t>
      </w:r>
      <w:r w:rsidR="0060299C">
        <w:rPr>
          <w:b/>
          <w:lang w:val="sr-Latn-CS"/>
        </w:rPr>
        <w:t xml:space="preserve"> (O)</w:t>
      </w: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noProof/>
        </w:rPr>
        <w:drawing>
          <wp:inline distT="0" distB="0" distL="0" distR="0">
            <wp:extent cx="3336625" cy="163438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5321" t="29649" r="24950" b="2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70" cy="16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lang w:val="sr-Latn-CS"/>
        </w:rPr>
        <w:t xml:space="preserve">Inovacije proizvda i procesa tradicionalnih tehnologija </w:t>
      </w: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lang w:val="sr-Latn-CS"/>
        </w:rPr>
        <w:t>-izražena je težnja za ostvarenjem fokusiranih proizvodnih sistema, inovacije proizvoda i inovacije procesa su definisane kašnjenjem, a uvođenje novog proizvoda je najčešće praćeno razvojem novog procesa.</w:t>
      </w: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lang w:val="sr-Latn-CS"/>
        </w:rPr>
        <w:t>-vrsi se u 3 gaze:</w:t>
      </w:r>
    </w:p>
    <w:p w:rsidR="00B60F11" w:rsidRPr="00735425" w:rsidRDefault="00B60F11" w:rsidP="00432D28">
      <w:pPr>
        <w:numPr>
          <w:ilvl w:val="0"/>
          <w:numId w:val="13"/>
        </w:numPr>
        <w:spacing w:after="0"/>
        <w:rPr>
          <w:lang w:val="sr-Latn-CS"/>
        </w:rPr>
      </w:pPr>
      <w:r w:rsidRPr="00735425">
        <w:rPr>
          <w:lang w:val="sr-Latn-CS"/>
        </w:rPr>
        <w:t>Fluidna – tezi se dominantnom proizvodu koji ce najbolje zadovoljiti potrebe kupaca</w:t>
      </w:r>
    </w:p>
    <w:p w:rsidR="00B60F11" w:rsidRPr="00735425" w:rsidRDefault="00B60F11" w:rsidP="00432D28">
      <w:pPr>
        <w:numPr>
          <w:ilvl w:val="0"/>
          <w:numId w:val="13"/>
        </w:numPr>
        <w:spacing w:after="0"/>
        <w:rPr>
          <w:lang w:val="sr-Latn-CS"/>
        </w:rPr>
      </w:pPr>
      <w:r w:rsidRPr="00735425">
        <w:rPr>
          <w:lang w:val="sr-Latn-CS"/>
        </w:rPr>
        <w:t>Transmisiona – intenzivna inovacija procesa radi omasovljenja proizvodnje, standardnijeg kvaliteta i  nize cene. Inovacije proizvoda se smanjuju.</w:t>
      </w:r>
    </w:p>
    <w:p w:rsidR="00B60F11" w:rsidRPr="00735425" w:rsidRDefault="00B60F11" w:rsidP="00432D28">
      <w:pPr>
        <w:numPr>
          <w:ilvl w:val="0"/>
          <w:numId w:val="13"/>
        </w:numPr>
        <w:spacing w:after="0"/>
        <w:rPr>
          <w:lang w:val="sr-Latn-CS"/>
        </w:rPr>
      </w:pPr>
      <w:r w:rsidRPr="00735425">
        <w:rPr>
          <w:lang w:val="sr-Latn-CS"/>
        </w:rPr>
        <w:t>Fokusirana – karakterisu je evolutivne promene tehnologije procesa, visok stepen specijalizacije, smanjivanje troskova, rast kvaliteta, otpor promenama.</w:t>
      </w:r>
    </w:p>
    <w:p w:rsidR="00B60F11" w:rsidRPr="00735425" w:rsidRDefault="00B60F11" w:rsidP="00B60F11">
      <w:pPr>
        <w:spacing w:after="0"/>
        <w:rPr>
          <w:lang w:val="sr-Latn-CS"/>
        </w:rPr>
      </w:pP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noProof/>
        </w:rPr>
        <w:drawing>
          <wp:inline distT="0" distB="0" distL="0" distR="0">
            <wp:extent cx="3992233" cy="1588883"/>
            <wp:effectExtent l="19050" t="0" r="8267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122" t="34473" r="25961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35" cy="15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11" w:rsidRPr="00735425" w:rsidRDefault="00B60F11" w:rsidP="00B60F11">
      <w:pPr>
        <w:spacing w:after="0"/>
        <w:rPr>
          <w:lang w:val="sr-Latn-CS"/>
        </w:rPr>
      </w:pPr>
      <w:r w:rsidRPr="00735425">
        <w:rPr>
          <w:lang w:val="sr-Latn-CS"/>
        </w:rPr>
        <w:t>Inovacije proizvda i procesa fleksibilnih tehnologija: preduzeca prolaze kroz vise zivotnih ciklusa proizvoda u okviru jednog zivotnog ciklusa procesa. Osnovna karakteristika nove tehnologije je njena fleksibilnost (FPS)</w:t>
      </w:r>
    </w:p>
    <w:p w:rsidR="00F83E88" w:rsidRPr="00735425" w:rsidRDefault="00F83E88" w:rsidP="00F83E88">
      <w:pPr>
        <w:spacing w:after="0"/>
        <w:rPr>
          <w:b/>
          <w:lang w:val="sr-Latn-CS"/>
        </w:rPr>
      </w:pPr>
    </w:p>
    <w:p w:rsidR="00F83E88" w:rsidRPr="00735425" w:rsidRDefault="00F83E88" w:rsidP="00F83E88">
      <w:pPr>
        <w:spacing w:after="0"/>
        <w:rPr>
          <w:b/>
          <w:lang w:val="sr-Latn-CS"/>
        </w:rPr>
      </w:pPr>
      <w:r w:rsidRPr="00735425">
        <w:rPr>
          <w:b/>
          <w:lang w:val="sr-Latn-CS"/>
        </w:rPr>
        <w:lastRenderedPageBreak/>
        <w:t>TEHNOLOŠKA S-KRIVA</w:t>
      </w:r>
      <w:r w:rsidR="00334E50">
        <w:rPr>
          <w:b/>
          <w:lang w:val="sr-Latn-CS"/>
        </w:rPr>
        <w:t xml:space="preserve"> (O)  </w:t>
      </w:r>
    </w:p>
    <w:p w:rsidR="00F83E88" w:rsidRPr="00735425" w:rsidRDefault="00F83E88" w:rsidP="00F83E88">
      <w:pPr>
        <w:spacing w:after="0"/>
        <w:rPr>
          <w:lang w:val="sr-Latn-CS"/>
        </w:rPr>
      </w:pPr>
      <w:r w:rsidRPr="00735425">
        <w:rPr>
          <w:lang w:val="sr-Latn-CS"/>
        </w:rPr>
        <w:t xml:space="preserve">   Tehnološka S-kriva pokazuje promenu sposobnosti tehnologije u odnosu na uložena sredstva za IR ili u odnosu na vreme. </w:t>
      </w:r>
    </w:p>
    <w:p w:rsidR="00F83E88" w:rsidRPr="00735425" w:rsidRDefault="00F83E88" w:rsidP="00F83E88">
      <w:pPr>
        <w:spacing w:after="0"/>
        <w:rPr>
          <w:lang w:val="sr-Latn-CS"/>
        </w:rPr>
      </w:pPr>
      <w:r w:rsidRPr="00735425">
        <w:rPr>
          <w:lang w:val="sr-Latn-CS"/>
        </w:rPr>
        <w:t>-tri faze:</w:t>
      </w:r>
    </w:p>
    <w:p w:rsidR="00F83E88" w:rsidRPr="00735425" w:rsidRDefault="00F83E88" w:rsidP="00432D28">
      <w:pPr>
        <w:numPr>
          <w:ilvl w:val="0"/>
          <w:numId w:val="14"/>
        </w:numPr>
        <w:spacing w:after="0"/>
        <w:rPr>
          <w:lang w:val="sr-Latn-CS"/>
        </w:rPr>
      </w:pPr>
      <w:r w:rsidRPr="00735425">
        <w:rPr>
          <w:lang w:val="sr-Latn-CS"/>
        </w:rPr>
        <w:t>Početna faza – uloženi napori dovode do blagog porasta sposobnosti tehnologije</w:t>
      </w:r>
    </w:p>
    <w:p w:rsidR="00F83E88" w:rsidRPr="00735425" w:rsidRDefault="00F83E88" w:rsidP="00432D28">
      <w:pPr>
        <w:numPr>
          <w:ilvl w:val="0"/>
          <w:numId w:val="14"/>
        </w:numPr>
        <w:spacing w:after="0"/>
        <w:rPr>
          <w:lang w:val="sr-Latn-CS"/>
        </w:rPr>
      </w:pPr>
      <w:r w:rsidRPr="00735425">
        <w:rPr>
          <w:lang w:val="sr-Latn-CS"/>
        </w:rPr>
        <w:t>Faza rasta– nastupa daljim investiranjem u poboljšanje; karakterise je nagli eksponencijalni rast.</w:t>
      </w:r>
    </w:p>
    <w:p w:rsidR="00F83E88" w:rsidRPr="00735425" w:rsidRDefault="00F83E88" w:rsidP="00432D28">
      <w:pPr>
        <w:numPr>
          <w:ilvl w:val="0"/>
          <w:numId w:val="14"/>
        </w:numPr>
        <w:spacing w:after="0"/>
        <w:rPr>
          <w:lang w:val="sr-Latn-CS"/>
        </w:rPr>
      </w:pPr>
      <w:r w:rsidRPr="00735425">
        <w:rPr>
          <w:lang w:val="sr-Latn-CS"/>
        </w:rPr>
        <w:t>Granična faza– nastupa kada je dostignuta fizička granica mogućnosti daljeg usavršavanja tehnologije</w:t>
      </w:r>
    </w:p>
    <w:p w:rsidR="0060299C" w:rsidRDefault="00F83E88" w:rsidP="00F83E88">
      <w:pPr>
        <w:spacing w:after="0"/>
        <w:rPr>
          <w:lang w:val="sr-Latn-CS"/>
        </w:rPr>
      </w:pPr>
      <w:r w:rsidRPr="00735425">
        <w:rPr>
          <w:noProof/>
        </w:rPr>
        <w:drawing>
          <wp:inline distT="0" distB="0" distL="0" distR="0">
            <wp:extent cx="3060580" cy="1899669"/>
            <wp:effectExtent l="19050" t="0" r="647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923" t="31909" r="2660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38" cy="19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B" w:rsidRDefault="00F9625B" w:rsidP="00F83E88">
      <w:pPr>
        <w:spacing w:after="0"/>
        <w:rPr>
          <w:rFonts w:ascii="Verdana" w:hAnsi="Verdana"/>
          <w:color w:val="323D4F"/>
          <w:sz w:val="16"/>
          <w:szCs w:val="16"/>
          <w:shd w:val="clear" w:color="auto" w:fill="BADBF5"/>
        </w:rPr>
      </w:pPr>
    </w:p>
    <w:p w:rsidR="001F794C" w:rsidRPr="001F794C" w:rsidRDefault="001F794C" w:rsidP="00F83E88">
      <w:pPr>
        <w:spacing w:after="0"/>
        <w:rPr>
          <w:b/>
          <w:lang w:val="sr-Latn-CS"/>
        </w:rPr>
      </w:pPr>
      <w:r w:rsidRPr="001F794C">
        <w:rPr>
          <w:b/>
          <w:lang w:val="sr-Latn-CS"/>
        </w:rPr>
        <w:t>Koraci primene S-krive</w:t>
      </w:r>
      <w:r>
        <w:rPr>
          <w:b/>
          <w:lang w:val="sr-Latn-CS"/>
        </w:rPr>
        <w:t xml:space="preserve"> (O)</w:t>
      </w:r>
    </w:p>
    <w:p w:rsidR="001F794C" w:rsidRPr="0060299C" w:rsidRDefault="001F794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Indentifikovati značajne atribute proizvoda</w:t>
      </w:r>
    </w:p>
    <w:p w:rsidR="001F794C" w:rsidRPr="0060299C" w:rsidRDefault="001F794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Odrediti tehnički parametar kojim se dati atribut može meriti</w:t>
      </w:r>
    </w:p>
    <w:p w:rsidR="001F794C" w:rsidRPr="0060299C" w:rsidRDefault="001F794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Usanoviti gornju granicu za tehnički parametar (uslovljena fizičkim karakteristikama tehnologije)</w:t>
      </w:r>
    </w:p>
    <w:p w:rsidR="001F794C" w:rsidRPr="0060299C" w:rsidRDefault="001F794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Odrediti performanse i ponašanje parametra u prošlosti (krećući se S-krivom do sadašnjeg trenutka)</w:t>
      </w:r>
    </w:p>
    <w:p w:rsidR="001F794C" w:rsidRPr="0060299C" w:rsidRDefault="0060299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Na osnovu podataka iz prošlosti ekstrapolirati logističku S-krivu u budućnosti</w:t>
      </w:r>
    </w:p>
    <w:p w:rsidR="0060299C" w:rsidRPr="0060299C" w:rsidRDefault="0060299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Primeniti ekstrapoliranu S-krivu prilikom određivanja predviđenog ponašanja</w:t>
      </w:r>
    </w:p>
    <w:p w:rsidR="0060299C" w:rsidRPr="0060299C" w:rsidRDefault="0060299C" w:rsidP="00432D28">
      <w:pPr>
        <w:pStyle w:val="ListParagraph"/>
        <w:numPr>
          <w:ilvl w:val="0"/>
          <w:numId w:val="25"/>
        </w:numPr>
        <w:spacing w:after="0"/>
        <w:rPr>
          <w:lang w:val="sr-Latn-CS"/>
        </w:rPr>
      </w:pPr>
      <w:r w:rsidRPr="0060299C">
        <w:rPr>
          <w:lang w:val="sr-Latn-CS"/>
        </w:rPr>
        <w:t>Ispitati da li posoje faktori koji bi onemogućili predviđeni tok razvoja</w:t>
      </w:r>
    </w:p>
    <w:p w:rsidR="008A7C36" w:rsidRPr="00735425" w:rsidRDefault="008A7C36" w:rsidP="00F83E88">
      <w:pPr>
        <w:spacing w:after="0"/>
        <w:rPr>
          <w:lang w:val="sr-Latn-CS"/>
        </w:rPr>
      </w:pPr>
    </w:p>
    <w:p w:rsidR="00B60F11" w:rsidRPr="00735425" w:rsidRDefault="00B60F11" w:rsidP="00F83E88">
      <w:pPr>
        <w:spacing w:after="0"/>
        <w:rPr>
          <w:lang w:val="sr-Latn-CS"/>
        </w:rPr>
      </w:pPr>
      <w:r w:rsidRPr="00735425">
        <w:rPr>
          <w:b/>
          <w:lang w:val="sr-Latn-CS"/>
        </w:rPr>
        <w:t>Tehnološka matrica</w:t>
      </w:r>
      <w:r w:rsidRPr="00735425">
        <w:rPr>
          <w:lang w:val="sr-Latn-CS"/>
        </w:rPr>
        <w:t xml:space="preserve"> – na osama su</w:t>
      </w:r>
      <w:r w:rsidR="00CB781B">
        <w:rPr>
          <w:lang w:val="sr-Latn-CS"/>
        </w:rPr>
        <w:t xml:space="preserve"> (D)</w:t>
      </w:r>
      <w:r w:rsidRPr="00735425">
        <w:rPr>
          <w:lang w:val="sr-Latn-CS"/>
        </w:rPr>
        <w:t>: tehnološka pozicija i stopa tehnološkog napretka</w:t>
      </w:r>
    </w:p>
    <w:p w:rsidR="00B60F11" w:rsidRDefault="00B60F11" w:rsidP="00F83E88">
      <w:pPr>
        <w:spacing w:after="0"/>
        <w:rPr>
          <w:lang w:val="sr-Latn-CS"/>
        </w:rPr>
      </w:pPr>
      <w:r w:rsidRPr="00735425">
        <w:rPr>
          <w:b/>
          <w:lang w:val="sr-Latn-CS"/>
        </w:rPr>
        <w:t>Tržišna matrica</w:t>
      </w:r>
      <w:r w:rsidRPr="00735425">
        <w:rPr>
          <w:lang w:val="sr-Latn-CS"/>
        </w:rPr>
        <w:t xml:space="preserve"> – na osama su</w:t>
      </w:r>
      <w:r w:rsidR="00CB781B">
        <w:rPr>
          <w:lang w:val="sr-Latn-CS"/>
        </w:rPr>
        <w:t xml:space="preserve"> (D)</w:t>
      </w:r>
      <w:r w:rsidRPr="00735425">
        <w:rPr>
          <w:lang w:val="sr-Latn-CS"/>
        </w:rPr>
        <w:t>: potencijal rasta i tržišni udeo</w:t>
      </w:r>
    </w:p>
    <w:p w:rsidR="001D14BD" w:rsidRDefault="001D14BD" w:rsidP="00F83E88">
      <w:pPr>
        <w:spacing w:after="0"/>
        <w:rPr>
          <w:lang w:val="sr-Latn-CS"/>
        </w:rPr>
      </w:pPr>
    </w:p>
    <w:p w:rsidR="001D14BD" w:rsidRPr="00735425" w:rsidRDefault="001D14BD" w:rsidP="00F83E88">
      <w:pPr>
        <w:spacing w:after="0"/>
        <w:rPr>
          <w:lang w:val="sr-Latn-CS"/>
        </w:rPr>
      </w:pPr>
      <w:r w:rsidRPr="001D14BD">
        <w:rPr>
          <w:b/>
          <w:lang w:val="sr-Latn-CS"/>
        </w:rPr>
        <w:t>Normativna metoda tehnološkog predviđanja (D)</w:t>
      </w:r>
      <w:r>
        <w:rPr>
          <w:lang w:val="sr-Latn-CS"/>
        </w:rPr>
        <w:t xml:space="preserve"> – definišu se ciljevi i zadaci u budućnosti zatim se analizira ka sadašnjosti da bi se videlo da li se ti ciljevi mogu ispuiti, imajući u vidu postojeće resurse i tehnologiju,</w:t>
      </w:r>
    </w:p>
    <w:p w:rsidR="000155AD" w:rsidRPr="00277D95" w:rsidRDefault="000155AD" w:rsidP="000155AD">
      <w:pPr>
        <w:spacing w:after="0"/>
        <w:rPr>
          <w:b/>
          <w:bCs/>
          <w:lang w:val="sr-Latn-CS"/>
        </w:rPr>
      </w:pP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b/>
          <w:bCs/>
          <w:lang w:val="de-DE"/>
        </w:rPr>
        <w:t xml:space="preserve">KRITERIJUMI ZA IZBOR METODE PREDVIĐANJA </w:t>
      </w:r>
      <w:r w:rsidR="00B33620">
        <w:rPr>
          <w:b/>
          <w:lang w:val="sr-Latn-BA"/>
        </w:rPr>
        <w:t>(O)</w:t>
      </w:r>
      <w:r w:rsidR="00CB781B">
        <w:rPr>
          <w:b/>
          <w:lang w:val="sr-Latn-BA"/>
        </w:rPr>
        <w:t xml:space="preserve"> (D)</w:t>
      </w:r>
    </w:p>
    <w:p w:rsidR="000155AD" w:rsidRPr="00277D95" w:rsidRDefault="000155AD" w:rsidP="000155AD">
      <w:pPr>
        <w:spacing w:after="0"/>
        <w:rPr>
          <w:lang w:val="de-DE"/>
        </w:rPr>
      </w:pPr>
    </w:p>
    <w:p w:rsidR="000155AD" w:rsidRPr="00277D95" w:rsidRDefault="000155AD" w:rsidP="00432D28">
      <w:pPr>
        <w:pStyle w:val="ListParagraph"/>
        <w:numPr>
          <w:ilvl w:val="0"/>
          <w:numId w:val="21"/>
        </w:numPr>
        <w:spacing w:after="0"/>
        <w:ind w:left="426"/>
        <w:rPr>
          <w:lang w:val="de-DE"/>
        </w:rPr>
      </w:pPr>
      <w:r w:rsidRPr="00277D95">
        <w:rPr>
          <w:bCs/>
          <w:iCs/>
          <w:lang w:val="de-DE"/>
        </w:rPr>
        <w:t xml:space="preserve">Tačnost, preciznost metoda </w:t>
      </w:r>
      <w:r w:rsidRPr="00277D95">
        <w:rPr>
          <w:lang w:val="de-DE"/>
        </w:rPr>
        <w:t xml:space="preserve">– odrđuje se na osnovu empirijskih podataka dobijenih primenom metoda u praksi i korišćenjem raznih mera za ocenu tačnosti metoda. </w:t>
      </w:r>
    </w:p>
    <w:p w:rsidR="000155AD" w:rsidRPr="00277D95" w:rsidRDefault="000155AD" w:rsidP="00432D28">
      <w:pPr>
        <w:pStyle w:val="ListParagraph"/>
        <w:numPr>
          <w:ilvl w:val="0"/>
          <w:numId w:val="21"/>
        </w:numPr>
        <w:spacing w:after="0"/>
        <w:ind w:left="426"/>
        <w:rPr>
          <w:lang w:val="de-DE"/>
        </w:rPr>
      </w:pPr>
      <w:r w:rsidRPr="00277D95">
        <w:rPr>
          <w:bCs/>
          <w:iCs/>
          <w:lang w:val="de-DE"/>
        </w:rPr>
        <w:t xml:space="preserve">Podaci kojima se raspolaže </w:t>
      </w:r>
      <w:r w:rsidRPr="00277D95">
        <w:rPr>
          <w:lang w:val="de-DE"/>
        </w:rPr>
        <w:t xml:space="preserve">- različite metode koriste različite oblike podataka, kvalitet i kvantitet. </w:t>
      </w:r>
    </w:p>
    <w:p w:rsidR="000155AD" w:rsidRPr="00277D95" w:rsidRDefault="000155AD" w:rsidP="00432D28">
      <w:pPr>
        <w:pStyle w:val="ListParagraph"/>
        <w:numPr>
          <w:ilvl w:val="0"/>
          <w:numId w:val="21"/>
        </w:numPr>
        <w:spacing w:after="0"/>
        <w:ind w:left="426"/>
        <w:rPr>
          <w:lang w:val="de-DE"/>
        </w:rPr>
      </w:pPr>
      <w:r w:rsidRPr="00277D95">
        <w:rPr>
          <w:bCs/>
          <w:iCs/>
          <w:lang w:val="de-DE"/>
        </w:rPr>
        <w:t xml:space="preserve">Vremenski horizont </w:t>
      </w:r>
      <w:r w:rsidRPr="00277D95">
        <w:rPr>
          <w:lang w:val="de-DE"/>
        </w:rPr>
        <w:t xml:space="preserve">– koliko je vremena neophodno da se odgovarajući metod pripremi za primenu i sprovede do kraja </w:t>
      </w:r>
    </w:p>
    <w:p w:rsidR="000155AD" w:rsidRPr="00277D95" w:rsidRDefault="000155AD" w:rsidP="00432D28">
      <w:pPr>
        <w:pStyle w:val="ListParagraph"/>
        <w:numPr>
          <w:ilvl w:val="0"/>
          <w:numId w:val="21"/>
        </w:numPr>
        <w:spacing w:after="0"/>
        <w:ind w:left="426"/>
        <w:rPr>
          <w:lang w:val="de-DE"/>
        </w:rPr>
      </w:pPr>
      <w:r w:rsidRPr="00277D95">
        <w:rPr>
          <w:bCs/>
          <w:iCs/>
          <w:lang w:val="de-DE"/>
        </w:rPr>
        <w:t xml:space="preserve">Troškovi </w:t>
      </w:r>
      <w:r w:rsidRPr="00277D95">
        <w:rPr>
          <w:lang w:val="de-DE"/>
        </w:rPr>
        <w:t>– ovo je kriterijum koji se često uzima u obzir pre svih ostalih, i često ima prednost. Troškovi zavise od: metode, njene kompleksnosti, zahteva za odgovarajućim podacima i vremena i oblasti predviđanja.</w:t>
      </w:r>
    </w:p>
    <w:p w:rsidR="000155AD" w:rsidRPr="00735425" w:rsidRDefault="000155AD" w:rsidP="00432D28">
      <w:pPr>
        <w:pStyle w:val="ListParagraph"/>
        <w:numPr>
          <w:ilvl w:val="0"/>
          <w:numId w:val="21"/>
        </w:numPr>
        <w:spacing w:after="0"/>
        <w:ind w:left="426"/>
      </w:pPr>
      <w:r w:rsidRPr="00735425">
        <w:rPr>
          <w:bCs/>
          <w:iCs/>
        </w:rPr>
        <w:t>Lakoća primene</w:t>
      </w:r>
    </w:p>
    <w:p w:rsidR="000155AD" w:rsidRPr="00735425" w:rsidRDefault="000155AD" w:rsidP="000155AD">
      <w:pPr>
        <w:spacing w:after="0"/>
      </w:pP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b/>
          <w:bCs/>
          <w:lang w:val="de-DE"/>
        </w:rPr>
        <w:lastRenderedPageBreak/>
        <w:t xml:space="preserve">KORACI U SPROVOĐENJU “DELFI” METODE </w:t>
      </w:r>
      <w:r w:rsidR="0060299C" w:rsidRPr="00277D95">
        <w:rPr>
          <w:b/>
          <w:bCs/>
          <w:lang w:val="de-DE"/>
        </w:rPr>
        <w:t xml:space="preserve"> (O)</w:t>
      </w:r>
    </w:p>
    <w:p w:rsidR="000155AD" w:rsidRPr="00277D95" w:rsidRDefault="000155AD" w:rsidP="000155AD">
      <w:pPr>
        <w:spacing w:after="0"/>
        <w:rPr>
          <w:lang w:val="de-DE"/>
        </w:rPr>
      </w:pP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(1) </w:t>
      </w:r>
      <w:r w:rsidRPr="00277D95">
        <w:rPr>
          <w:bCs/>
          <w:iCs/>
          <w:lang w:val="de-DE"/>
        </w:rPr>
        <w:t xml:space="preserve">Određivanje grupe za koordinaciju </w:t>
      </w:r>
      <w:r w:rsidRPr="00277D95">
        <w:rPr>
          <w:lang w:val="de-DE"/>
        </w:rPr>
        <w:t>– koja ima zadatak da organizuje, sprovodi i statistički obradi i analizira rezultate predvi</w:t>
      </w:r>
      <w:r w:rsidR="008A7C36" w:rsidRPr="00277D95">
        <w:rPr>
          <w:lang w:val="de-DE"/>
        </w:rPr>
        <w:t>đ</w:t>
      </w:r>
      <w:r w:rsidRPr="00277D95">
        <w:rPr>
          <w:lang w:val="de-DE"/>
        </w:rPr>
        <w:t xml:space="preserve">anja. Broj članova </w:t>
      </w:r>
      <w:r w:rsidR="008A7C36" w:rsidRPr="00277D95">
        <w:rPr>
          <w:lang w:val="de-DE"/>
        </w:rPr>
        <w:t xml:space="preserve">je </w:t>
      </w:r>
      <w:r w:rsidRPr="00277D95">
        <w:rPr>
          <w:lang w:val="de-DE"/>
        </w:rPr>
        <w:t xml:space="preserve">najčešće 5-10. </w:t>
      </w: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(2) </w:t>
      </w:r>
      <w:r w:rsidRPr="00277D95">
        <w:rPr>
          <w:bCs/>
          <w:iCs/>
          <w:lang w:val="de-DE"/>
        </w:rPr>
        <w:t xml:space="preserve">Određivanje grupe stručnjaka koji će biti anketirani </w:t>
      </w:r>
      <w:r w:rsidRPr="00277D95">
        <w:rPr>
          <w:lang w:val="de-DE"/>
        </w:rPr>
        <w:t xml:space="preserve">– </w:t>
      </w:r>
      <w:r w:rsidRPr="00277D95">
        <w:rPr>
          <w:iCs/>
          <w:lang w:val="de-DE"/>
        </w:rPr>
        <w:t xml:space="preserve">panel </w:t>
      </w:r>
      <w:r w:rsidRPr="00277D95">
        <w:rPr>
          <w:lang w:val="de-DE"/>
        </w:rPr>
        <w:t>– kriterijumi za izbor su: naučno-tehnička</w:t>
      </w:r>
      <w:r w:rsidR="008A7C36" w:rsidRPr="00277D95">
        <w:rPr>
          <w:lang w:val="de-DE"/>
        </w:rPr>
        <w:t xml:space="preserve"> I praktična znanja</w:t>
      </w:r>
      <w:r w:rsidRPr="00277D95">
        <w:rPr>
          <w:lang w:val="de-DE"/>
        </w:rPr>
        <w:t xml:space="preserve"> iz oblasti za koje se predvi</w:t>
      </w:r>
      <w:r w:rsidR="008A7C36" w:rsidRPr="00277D95">
        <w:rPr>
          <w:lang w:val="de-DE"/>
        </w:rPr>
        <w:t>đ</w:t>
      </w:r>
      <w:r w:rsidRPr="00277D95">
        <w:rPr>
          <w:lang w:val="de-DE"/>
        </w:rPr>
        <w:t>anje vrši. Broj treba da se kreće u rasponu 5-15.</w:t>
      </w:r>
      <w:r w:rsidR="008A7C36" w:rsidRPr="00277D95">
        <w:rPr>
          <w:lang w:val="de-DE"/>
        </w:rPr>
        <w:t xml:space="preserve"> </w:t>
      </w: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(3) </w:t>
      </w:r>
      <w:r w:rsidRPr="00277D95">
        <w:rPr>
          <w:bCs/>
          <w:iCs/>
          <w:lang w:val="de-DE"/>
        </w:rPr>
        <w:t xml:space="preserve">Određivanje upitnika </w:t>
      </w:r>
      <w:r w:rsidRPr="00277D95">
        <w:rPr>
          <w:lang w:val="de-DE"/>
        </w:rPr>
        <w:t xml:space="preserve">– definisanje pitanja, mogućih </w:t>
      </w:r>
      <w:r w:rsidR="008A7C36" w:rsidRPr="00277D95">
        <w:rPr>
          <w:lang w:val="de-DE"/>
        </w:rPr>
        <w:t>odgovora i</w:t>
      </w:r>
      <w:r w:rsidRPr="00277D95">
        <w:rPr>
          <w:lang w:val="de-DE"/>
        </w:rPr>
        <w:t xml:space="preserve"> kvantifikovanje odgovora </w:t>
      </w:r>
    </w:p>
    <w:p w:rsidR="008A7C36" w:rsidRPr="00735425" w:rsidRDefault="000155AD" w:rsidP="000155AD">
      <w:pPr>
        <w:spacing w:after="0"/>
      </w:pPr>
      <w:r w:rsidRPr="00735425">
        <w:t xml:space="preserve">(4) </w:t>
      </w:r>
      <w:r w:rsidRPr="00735425">
        <w:rPr>
          <w:bCs/>
          <w:iCs/>
        </w:rPr>
        <w:t xml:space="preserve">Prvi krug </w:t>
      </w:r>
      <w:r w:rsidR="008A7C36" w:rsidRPr="00735425">
        <w:t>:</w:t>
      </w:r>
    </w:p>
    <w:p w:rsidR="000155AD" w:rsidRPr="00735425" w:rsidRDefault="000155AD" w:rsidP="00432D28">
      <w:pPr>
        <w:pStyle w:val="ListParagraph"/>
        <w:numPr>
          <w:ilvl w:val="0"/>
          <w:numId w:val="23"/>
        </w:numPr>
        <w:spacing w:after="0"/>
      </w:pPr>
      <w:r w:rsidRPr="00735425">
        <w:t>dostavljaju se upitnici</w:t>
      </w:r>
      <w:r w:rsidR="008A7C36" w:rsidRPr="00735425">
        <w:t xml:space="preserve"> panelu</w:t>
      </w:r>
    </w:p>
    <w:p w:rsidR="000155AD" w:rsidRPr="00735425" w:rsidRDefault="000155AD" w:rsidP="00432D28">
      <w:pPr>
        <w:pStyle w:val="ListParagraph"/>
        <w:numPr>
          <w:ilvl w:val="0"/>
          <w:numId w:val="22"/>
        </w:numPr>
        <w:spacing w:after="0"/>
      </w:pPr>
      <w:r w:rsidRPr="00735425">
        <w:rPr>
          <w:bCs/>
          <w:iCs/>
        </w:rPr>
        <w:t>Popunjavanje upitnika</w:t>
      </w:r>
      <w:r w:rsidRPr="00735425">
        <w:t xml:space="preserve"> </w:t>
      </w:r>
    </w:p>
    <w:p w:rsidR="000155AD" w:rsidRPr="00735425" w:rsidRDefault="000155AD" w:rsidP="00432D28">
      <w:pPr>
        <w:pStyle w:val="ListParagraph"/>
        <w:numPr>
          <w:ilvl w:val="0"/>
          <w:numId w:val="22"/>
        </w:numPr>
        <w:spacing w:after="0"/>
      </w:pPr>
      <w:r w:rsidRPr="00735425">
        <w:t xml:space="preserve">Ispunjeni upitnici se vraćaju grupi za koordinaciju, koja obavlja </w:t>
      </w:r>
      <w:r w:rsidRPr="00735425">
        <w:rPr>
          <w:bCs/>
          <w:iCs/>
        </w:rPr>
        <w:t>statističku obradu rezultata</w:t>
      </w:r>
      <w:r w:rsidRPr="00735425">
        <w:t xml:space="preserve">, i ovi rezultati se dostavljaju svim čkanovima panela. </w:t>
      </w:r>
    </w:p>
    <w:p w:rsidR="000155AD" w:rsidRPr="00735425" w:rsidRDefault="000155AD" w:rsidP="000155AD">
      <w:pPr>
        <w:spacing w:after="0"/>
      </w:pPr>
      <w:r w:rsidRPr="00735425">
        <w:t>(</w:t>
      </w:r>
      <w:r w:rsidR="008A7C36" w:rsidRPr="00735425">
        <w:t>5</w:t>
      </w:r>
      <w:r w:rsidRPr="00735425">
        <w:t xml:space="preserve">) </w:t>
      </w:r>
      <w:r w:rsidRPr="00735425">
        <w:rPr>
          <w:bCs/>
          <w:iCs/>
        </w:rPr>
        <w:t xml:space="preserve">Drugi krug </w:t>
      </w:r>
      <w:r w:rsidRPr="00735425">
        <w:t>– ponovno slanje upitnika. Stav eksperata panela se može promeniti pod uticajem dobijenih rezultata iz prvog kruga, a može i ostati isti.</w:t>
      </w:r>
    </w:p>
    <w:p w:rsidR="000155AD" w:rsidRPr="00735425" w:rsidRDefault="000155AD" w:rsidP="008A7C36">
      <w:pPr>
        <w:spacing w:after="0"/>
      </w:pPr>
      <w:r w:rsidRPr="00735425">
        <w:t>(</w:t>
      </w:r>
      <w:r w:rsidR="008A7C36" w:rsidRPr="00735425">
        <w:t>6</w:t>
      </w:r>
      <w:r w:rsidRPr="00735425">
        <w:t xml:space="preserve">) Ponavlja se </w:t>
      </w:r>
      <w:r w:rsidRPr="00735425">
        <w:rPr>
          <w:bCs/>
          <w:iCs/>
        </w:rPr>
        <w:t>postupak</w:t>
      </w:r>
      <w:r w:rsidR="008A7C36" w:rsidRPr="00735425">
        <w:rPr>
          <w:bCs/>
          <w:iCs/>
        </w:rPr>
        <w:t>.</w:t>
      </w:r>
      <w:r w:rsidRPr="00735425">
        <w:t xml:space="preserve"> Broj krugova u Delfi metodu nije unapred definisan, mada se najčešće obavlja </w:t>
      </w:r>
      <w:r w:rsidRPr="00735425">
        <w:rPr>
          <w:bCs/>
          <w:iCs/>
        </w:rPr>
        <w:t>u četiri kruga</w:t>
      </w:r>
      <w:r w:rsidRPr="00735425">
        <w:t xml:space="preserve">. </w:t>
      </w:r>
    </w:p>
    <w:p w:rsidR="000155AD" w:rsidRPr="00735425" w:rsidRDefault="000155AD" w:rsidP="000155AD">
      <w:pPr>
        <w:spacing w:after="0"/>
        <w:rPr>
          <w:iCs/>
        </w:rPr>
      </w:pPr>
      <w:r w:rsidRPr="00735425">
        <w:t xml:space="preserve">(10) Po završetku Delfi prcedure, značajno je izvršiti adekvatnu </w:t>
      </w:r>
      <w:r w:rsidRPr="00735425">
        <w:rPr>
          <w:bCs/>
          <w:iCs/>
        </w:rPr>
        <w:t>prezentaciju rezultata predviđanja</w:t>
      </w:r>
      <w:r w:rsidR="008A7C36" w:rsidRPr="00735425">
        <w:rPr>
          <w:iCs/>
        </w:rPr>
        <w:t>:</w:t>
      </w:r>
    </w:p>
    <w:p w:rsidR="008A7C36" w:rsidRPr="00735425" w:rsidRDefault="008A7C36" w:rsidP="00432D28">
      <w:pPr>
        <w:pStyle w:val="ListParagraph"/>
        <w:numPr>
          <w:ilvl w:val="0"/>
          <w:numId w:val="24"/>
        </w:numPr>
        <w:spacing w:after="0"/>
        <w:rPr>
          <w:iCs/>
        </w:rPr>
      </w:pPr>
      <w:r w:rsidRPr="00735425">
        <w:rPr>
          <w:iCs/>
        </w:rPr>
        <w:t>Statističke podatke</w:t>
      </w:r>
    </w:p>
    <w:p w:rsidR="008A7C36" w:rsidRPr="00735425" w:rsidRDefault="008A7C36" w:rsidP="00432D28">
      <w:pPr>
        <w:pStyle w:val="ListParagraph"/>
        <w:numPr>
          <w:ilvl w:val="0"/>
          <w:numId w:val="24"/>
        </w:numPr>
        <w:spacing w:after="0"/>
        <w:rPr>
          <w:iCs/>
        </w:rPr>
      </w:pPr>
      <w:r w:rsidRPr="00735425">
        <w:rPr>
          <w:iCs/>
        </w:rPr>
        <w:t>Grafički prikaz</w:t>
      </w:r>
    </w:p>
    <w:p w:rsidR="008A7C36" w:rsidRPr="00735425" w:rsidRDefault="008A7C36" w:rsidP="00432D28">
      <w:pPr>
        <w:pStyle w:val="ListParagraph"/>
        <w:numPr>
          <w:ilvl w:val="0"/>
          <w:numId w:val="24"/>
        </w:numPr>
        <w:spacing w:after="0"/>
        <w:rPr>
          <w:iCs/>
        </w:rPr>
      </w:pPr>
      <w:r w:rsidRPr="00735425">
        <w:rPr>
          <w:iCs/>
        </w:rPr>
        <w:t>Verbalni opis</w:t>
      </w:r>
    </w:p>
    <w:p w:rsidR="000155AD" w:rsidRPr="00735425" w:rsidRDefault="000155AD" w:rsidP="000155AD">
      <w:pPr>
        <w:spacing w:after="0"/>
        <w:rPr>
          <w:b/>
          <w:bCs/>
        </w:rPr>
      </w:pPr>
    </w:p>
    <w:p w:rsidR="009764D3" w:rsidRDefault="009764D3" w:rsidP="000155AD">
      <w:pPr>
        <w:spacing w:after="0"/>
        <w:rPr>
          <w:b/>
          <w:bCs/>
        </w:rPr>
      </w:pP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b/>
          <w:bCs/>
          <w:lang w:val="de-DE"/>
        </w:rPr>
        <w:t xml:space="preserve"> KORACI U PRIMENI „PATTERN“ METODE</w:t>
      </w:r>
      <w:r w:rsidR="0060299C" w:rsidRPr="00277D95">
        <w:rPr>
          <w:b/>
          <w:bCs/>
          <w:lang w:val="de-DE"/>
        </w:rPr>
        <w:t xml:space="preserve"> (O)</w:t>
      </w:r>
    </w:p>
    <w:p w:rsidR="000155AD" w:rsidRPr="00277D95" w:rsidRDefault="000155AD" w:rsidP="000155AD">
      <w:pPr>
        <w:spacing w:after="0"/>
        <w:rPr>
          <w:lang w:val="de-DE"/>
        </w:rPr>
      </w:pP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(1) </w:t>
      </w:r>
      <w:r w:rsidRPr="00277D95">
        <w:rPr>
          <w:bCs/>
          <w:iCs/>
          <w:lang w:val="de-DE"/>
        </w:rPr>
        <w:t xml:space="preserve">Definisanje verbalnog modela problema </w:t>
      </w:r>
      <w:r w:rsidRPr="00277D95">
        <w:rPr>
          <w:lang w:val="de-DE"/>
        </w:rPr>
        <w:t>–</w:t>
      </w:r>
      <w:r w:rsidR="00054508" w:rsidRPr="00277D95">
        <w:rPr>
          <w:iCs/>
          <w:lang w:val="de-DE"/>
        </w:rPr>
        <w:t xml:space="preserve"> </w:t>
      </w:r>
      <w:r w:rsidRPr="00277D95">
        <w:rPr>
          <w:lang w:val="de-DE"/>
        </w:rPr>
        <w:t xml:space="preserve">opšta slika koja nastaje tako što se povezuju znanja i stavovi članova grupe i drugih eksperata i četo su subjektivne prirode. </w:t>
      </w: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(2) </w:t>
      </w:r>
      <w:r w:rsidRPr="00277D95">
        <w:rPr>
          <w:bCs/>
          <w:iCs/>
          <w:lang w:val="de-DE"/>
        </w:rPr>
        <w:t xml:space="preserve">Formiranje stabla značajnosti </w:t>
      </w:r>
      <w:r w:rsidRPr="00277D95">
        <w:rPr>
          <w:lang w:val="de-DE"/>
        </w:rPr>
        <w:t xml:space="preserve">– </w:t>
      </w:r>
      <w:r w:rsidR="00054508" w:rsidRPr="00277D95">
        <w:rPr>
          <w:lang w:val="de-DE"/>
        </w:rPr>
        <w:t>prvo se iz verbalnog modela odrede ciljevi pa se zatim formira stablo značajnosti prema hijerarhijskom redosledu ciljeva</w:t>
      </w:r>
      <w:r w:rsidRPr="00277D95">
        <w:rPr>
          <w:lang w:val="de-DE"/>
        </w:rPr>
        <w:t xml:space="preserve"> </w:t>
      </w: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(3) </w:t>
      </w:r>
      <w:r w:rsidR="00054508" w:rsidRPr="00277D95">
        <w:rPr>
          <w:bCs/>
          <w:iCs/>
          <w:lang w:val="de-DE"/>
        </w:rPr>
        <w:t>def</w:t>
      </w:r>
      <w:r w:rsidRPr="00277D95">
        <w:rPr>
          <w:bCs/>
          <w:iCs/>
          <w:lang w:val="de-DE"/>
        </w:rPr>
        <w:t xml:space="preserve"> kriterijuma </w:t>
      </w:r>
      <w:r w:rsidRPr="00277D95">
        <w:rPr>
          <w:lang w:val="de-DE"/>
        </w:rPr>
        <w:t xml:space="preserve">– </w:t>
      </w:r>
      <w:r w:rsidR="00054508" w:rsidRPr="00277D95">
        <w:rPr>
          <w:lang w:val="de-DE"/>
        </w:rPr>
        <w:t>utvrđuje se skup kriterijuma za ciljeve na svakom nivou</w:t>
      </w:r>
      <w:r w:rsidRPr="00277D95">
        <w:rPr>
          <w:lang w:val="de-DE"/>
        </w:rPr>
        <w:t xml:space="preserve"> </w:t>
      </w:r>
    </w:p>
    <w:p w:rsidR="000155AD" w:rsidRPr="00277D95" w:rsidRDefault="000155AD" w:rsidP="000155AD">
      <w:pPr>
        <w:spacing w:after="0"/>
        <w:rPr>
          <w:lang w:val="de-DE"/>
        </w:rPr>
      </w:pPr>
      <w:r w:rsidRPr="00277D95">
        <w:rPr>
          <w:lang w:val="de-DE"/>
        </w:rPr>
        <w:t xml:space="preserve">(4) </w:t>
      </w:r>
      <w:r w:rsidR="00054508" w:rsidRPr="00277D95">
        <w:rPr>
          <w:lang w:val="de-DE"/>
        </w:rPr>
        <w:t>određivanje brojeva značajnosti –koji predstavljaju procenu značajnosti jednog cilja u odnosu na druge ciljeve sa istog nivoa</w:t>
      </w:r>
      <w:r w:rsidRPr="00277D95">
        <w:rPr>
          <w:lang w:val="de-DE"/>
        </w:rPr>
        <w:t xml:space="preserve"> </w:t>
      </w:r>
    </w:p>
    <w:p w:rsidR="000155AD" w:rsidRPr="00735425" w:rsidRDefault="000155AD" w:rsidP="000155AD">
      <w:pPr>
        <w:spacing w:after="0"/>
      </w:pPr>
      <w:r w:rsidRPr="00735425">
        <w:t xml:space="preserve">(5) </w:t>
      </w:r>
      <w:r w:rsidR="00054508" w:rsidRPr="00735425">
        <w:rPr>
          <w:bCs/>
          <w:iCs/>
        </w:rPr>
        <w:t>Obrada podataka I izlazni rezultati – pravi se redosled ciljeva prema značaju</w:t>
      </w:r>
      <w:r w:rsidRPr="00735425">
        <w:t xml:space="preserve"> </w:t>
      </w:r>
    </w:p>
    <w:p w:rsidR="00C11DAE" w:rsidRDefault="00C11DAE" w:rsidP="00CB71C6">
      <w:pPr>
        <w:spacing w:after="0"/>
        <w:rPr>
          <w:lang w:val="sr-Latn-BA"/>
        </w:rPr>
      </w:pPr>
    </w:p>
    <w:p w:rsidR="00C707F2" w:rsidRDefault="00C707F2" w:rsidP="00CD3066">
      <w:pPr>
        <w:spacing w:after="0"/>
      </w:pPr>
    </w:p>
    <w:p w:rsidR="009D0509" w:rsidRPr="00735425" w:rsidRDefault="009D0509" w:rsidP="00CD3066">
      <w:pPr>
        <w:spacing w:after="0"/>
      </w:pPr>
    </w:p>
    <w:sectPr w:rsidR="009D0509" w:rsidRPr="00735425" w:rsidSect="00ED452C">
      <w:headerReference w:type="default" r:id="rId28"/>
      <w:footerReference w:type="default" r:id="rId2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7F0" w:rsidRDefault="00D657F0" w:rsidP="008A7C36">
      <w:pPr>
        <w:spacing w:after="0" w:line="240" w:lineRule="auto"/>
      </w:pPr>
      <w:r>
        <w:separator/>
      </w:r>
    </w:p>
  </w:endnote>
  <w:endnote w:type="continuationSeparator" w:id="0">
    <w:p w:rsidR="00D657F0" w:rsidRDefault="00D657F0" w:rsidP="008A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196063"/>
      <w:docPartObj>
        <w:docPartGallery w:val="Page Numbers (Bottom of Page)"/>
        <w:docPartUnique/>
      </w:docPartObj>
    </w:sdtPr>
    <w:sdtEndPr/>
    <w:sdtContent>
      <w:p w:rsidR="009A6BE3" w:rsidRDefault="00D657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D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6BE3" w:rsidRDefault="009A6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7F0" w:rsidRDefault="00D657F0" w:rsidP="008A7C36">
      <w:pPr>
        <w:spacing w:after="0" w:line="240" w:lineRule="auto"/>
      </w:pPr>
      <w:r>
        <w:separator/>
      </w:r>
    </w:p>
  </w:footnote>
  <w:footnote w:type="continuationSeparator" w:id="0">
    <w:p w:rsidR="00D657F0" w:rsidRDefault="00D657F0" w:rsidP="008A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AA5" w:rsidRDefault="00202A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2614"/>
    <w:multiLevelType w:val="hybridMultilevel"/>
    <w:tmpl w:val="045C8CE4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6A87C9A"/>
    <w:multiLevelType w:val="hybridMultilevel"/>
    <w:tmpl w:val="D570D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86126"/>
    <w:multiLevelType w:val="hybridMultilevel"/>
    <w:tmpl w:val="70D62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3B8"/>
    <w:multiLevelType w:val="hybridMultilevel"/>
    <w:tmpl w:val="26641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39D3"/>
    <w:multiLevelType w:val="hybridMultilevel"/>
    <w:tmpl w:val="08A05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71F12"/>
    <w:multiLevelType w:val="hybridMultilevel"/>
    <w:tmpl w:val="6C821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50C83"/>
    <w:multiLevelType w:val="hybridMultilevel"/>
    <w:tmpl w:val="5992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B1E74"/>
    <w:multiLevelType w:val="hybridMultilevel"/>
    <w:tmpl w:val="0DB2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10336"/>
    <w:multiLevelType w:val="hybridMultilevel"/>
    <w:tmpl w:val="D5969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04599"/>
    <w:multiLevelType w:val="hybridMultilevel"/>
    <w:tmpl w:val="90B62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460C4"/>
    <w:multiLevelType w:val="hybridMultilevel"/>
    <w:tmpl w:val="E5207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D2B48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F5501"/>
    <w:multiLevelType w:val="hybridMultilevel"/>
    <w:tmpl w:val="9112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859BD"/>
    <w:multiLevelType w:val="hybridMultilevel"/>
    <w:tmpl w:val="F4E44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23791"/>
    <w:multiLevelType w:val="hybridMultilevel"/>
    <w:tmpl w:val="E9CE1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9633E"/>
    <w:multiLevelType w:val="hybridMultilevel"/>
    <w:tmpl w:val="F8E40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451C7"/>
    <w:multiLevelType w:val="hybridMultilevel"/>
    <w:tmpl w:val="FC840C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280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06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D42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C7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E0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03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4E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545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7C31CAB"/>
    <w:multiLevelType w:val="hybridMultilevel"/>
    <w:tmpl w:val="1BC01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00B3D"/>
    <w:multiLevelType w:val="hybridMultilevel"/>
    <w:tmpl w:val="8CC8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62EBB"/>
    <w:multiLevelType w:val="hybridMultilevel"/>
    <w:tmpl w:val="E362A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439F1"/>
    <w:multiLevelType w:val="hybridMultilevel"/>
    <w:tmpl w:val="39221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CE7438A"/>
    <w:multiLevelType w:val="hybridMultilevel"/>
    <w:tmpl w:val="99409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CEC52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F09B3"/>
    <w:multiLevelType w:val="hybridMultilevel"/>
    <w:tmpl w:val="98E63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B612F"/>
    <w:multiLevelType w:val="hybridMultilevel"/>
    <w:tmpl w:val="0F965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2361B"/>
    <w:multiLevelType w:val="hybridMultilevel"/>
    <w:tmpl w:val="588ED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D0605"/>
    <w:multiLevelType w:val="hybridMultilevel"/>
    <w:tmpl w:val="1762889E"/>
    <w:lvl w:ilvl="0" w:tplc="0409000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31582"/>
    <w:multiLevelType w:val="hybridMultilevel"/>
    <w:tmpl w:val="A90E0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436AD"/>
    <w:multiLevelType w:val="hybridMultilevel"/>
    <w:tmpl w:val="9DBA7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9F74EE"/>
    <w:multiLevelType w:val="hybridMultilevel"/>
    <w:tmpl w:val="4ECA1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13"/>
  </w:num>
  <w:num w:numId="4">
    <w:abstractNumId w:val="17"/>
  </w:num>
  <w:num w:numId="5">
    <w:abstractNumId w:val="1"/>
  </w:num>
  <w:num w:numId="6">
    <w:abstractNumId w:val="26"/>
  </w:num>
  <w:num w:numId="7">
    <w:abstractNumId w:val="22"/>
  </w:num>
  <w:num w:numId="8">
    <w:abstractNumId w:val="16"/>
  </w:num>
  <w:num w:numId="9">
    <w:abstractNumId w:val="0"/>
  </w:num>
  <w:num w:numId="10">
    <w:abstractNumId w:val="11"/>
  </w:num>
  <w:num w:numId="11">
    <w:abstractNumId w:val="15"/>
  </w:num>
  <w:num w:numId="12">
    <w:abstractNumId w:val="3"/>
  </w:num>
  <w:num w:numId="13">
    <w:abstractNumId w:val="6"/>
  </w:num>
  <w:num w:numId="14">
    <w:abstractNumId w:val="5"/>
  </w:num>
  <w:num w:numId="15">
    <w:abstractNumId w:val="20"/>
  </w:num>
  <w:num w:numId="16">
    <w:abstractNumId w:val="10"/>
  </w:num>
  <w:num w:numId="17">
    <w:abstractNumId w:val="23"/>
  </w:num>
  <w:num w:numId="18">
    <w:abstractNumId w:val="4"/>
  </w:num>
  <w:num w:numId="19">
    <w:abstractNumId w:val="24"/>
  </w:num>
  <w:num w:numId="20">
    <w:abstractNumId w:val="12"/>
  </w:num>
  <w:num w:numId="21">
    <w:abstractNumId w:val="19"/>
  </w:num>
  <w:num w:numId="22">
    <w:abstractNumId w:val="25"/>
  </w:num>
  <w:num w:numId="23">
    <w:abstractNumId w:val="9"/>
  </w:num>
  <w:num w:numId="24">
    <w:abstractNumId w:val="8"/>
  </w:num>
  <w:num w:numId="25">
    <w:abstractNumId w:val="2"/>
  </w:num>
  <w:num w:numId="26">
    <w:abstractNumId w:val="21"/>
  </w:num>
  <w:num w:numId="27">
    <w:abstractNumId w:val="14"/>
  </w:num>
  <w:num w:numId="28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118"/>
    <w:rsid w:val="000155AD"/>
    <w:rsid w:val="00044D8F"/>
    <w:rsid w:val="00054508"/>
    <w:rsid w:val="00054D63"/>
    <w:rsid w:val="00082E85"/>
    <w:rsid w:val="000A49BF"/>
    <w:rsid w:val="001825FF"/>
    <w:rsid w:val="001936BC"/>
    <w:rsid w:val="00194389"/>
    <w:rsid w:val="001955EC"/>
    <w:rsid w:val="001A0FAD"/>
    <w:rsid w:val="001A3CF3"/>
    <w:rsid w:val="001B54D9"/>
    <w:rsid w:val="001D14BD"/>
    <w:rsid w:val="001E2195"/>
    <w:rsid w:val="001F794C"/>
    <w:rsid w:val="00202AA5"/>
    <w:rsid w:val="002120B9"/>
    <w:rsid w:val="00225909"/>
    <w:rsid w:val="00277D95"/>
    <w:rsid w:val="002840D7"/>
    <w:rsid w:val="002E01B6"/>
    <w:rsid w:val="002E163C"/>
    <w:rsid w:val="00334E50"/>
    <w:rsid w:val="00347B65"/>
    <w:rsid w:val="00356D23"/>
    <w:rsid w:val="00370BEA"/>
    <w:rsid w:val="003A242F"/>
    <w:rsid w:val="003D287E"/>
    <w:rsid w:val="003E410E"/>
    <w:rsid w:val="00404F34"/>
    <w:rsid w:val="00412CD0"/>
    <w:rsid w:val="00432D28"/>
    <w:rsid w:val="00434D19"/>
    <w:rsid w:val="00451965"/>
    <w:rsid w:val="0046583F"/>
    <w:rsid w:val="004A5DF2"/>
    <w:rsid w:val="004C0A4B"/>
    <w:rsid w:val="0051483E"/>
    <w:rsid w:val="00515F8B"/>
    <w:rsid w:val="00556878"/>
    <w:rsid w:val="00564DFF"/>
    <w:rsid w:val="0057093F"/>
    <w:rsid w:val="005D515C"/>
    <w:rsid w:val="005F10ED"/>
    <w:rsid w:val="005F5B62"/>
    <w:rsid w:val="005F70B6"/>
    <w:rsid w:val="0060299C"/>
    <w:rsid w:val="00605541"/>
    <w:rsid w:val="006317F0"/>
    <w:rsid w:val="0063346A"/>
    <w:rsid w:val="006A150E"/>
    <w:rsid w:val="006A3A0E"/>
    <w:rsid w:val="006C78F5"/>
    <w:rsid w:val="006E2DDF"/>
    <w:rsid w:val="00727BDA"/>
    <w:rsid w:val="00735425"/>
    <w:rsid w:val="007358FA"/>
    <w:rsid w:val="00771FCF"/>
    <w:rsid w:val="007A7C14"/>
    <w:rsid w:val="007C093A"/>
    <w:rsid w:val="00811B5A"/>
    <w:rsid w:val="00874D11"/>
    <w:rsid w:val="008A6FF2"/>
    <w:rsid w:val="008A7C36"/>
    <w:rsid w:val="008B5118"/>
    <w:rsid w:val="008E5253"/>
    <w:rsid w:val="008F08F9"/>
    <w:rsid w:val="00906EE7"/>
    <w:rsid w:val="00912C63"/>
    <w:rsid w:val="00915905"/>
    <w:rsid w:val="009411F0"/>
    <w:rsid w:val="00943233"/>
    <w:rsid w:val="0094558D"/>
    <w:rsid w:val="009633F2"/>
    <w:rsid w:val="009764D3"/>
    <w:rsid w:val="00984AD4"/>
    <w:rsid w:val="009A6BE3"/>
    <w:rsid w:val="009D0509"/>
    <w:rsid w:val="009D4209"/>
    <w:rsid w:val="00A31D4A"/>
    <w:rsid w:val="00A823E3"/>
    <w:rsid w:val="00AB1982"/>
    <w:rsid w:val="00AB47A8"/>
    <w:rsid w:val="00AD31D9"/>
    <w:rsid w:val="00AF3253"/>
    <w:rsid w:val="00B33620"/>
    <w:rsid w:val="00B52FC5"/>
    <w:rsid w:val="00B60F11"/>
    <w:rsid w:val="00B7465C"/>
    <w:rsid w:val="00B81058"/>
    <w:rsid w:val="00BB0FDF"/>
    <w:rsid w:val="00C11DAE"/>
    <w:rsid w:val="00C14533"/>
    <w:rsid w:val="00C41104"/>
    <w:rsid w:val="00C61E8E"/>
    <w:rsid w:val="00C63C11"/>
    <w:rsid w:val="00C707F2"/>
    <w:rsid w:val="00C74FDC"/>
    <w:rsid w:val="00CB01E1"/>
    <w:rsid w:val="00CB71C6"/>
    <w:rsid w:val="00CB781B"/>
    <w:rsid w:val="00CD3066"/>
    <w:rsid w:val="00CF468B"/>
    <w:rsid w:val="00D46580"/>
    <w:rsid w:val="00D657F0"/>
    <w:rsid w:val="00DF40E7"/>
    <w:rsid w:val="00E22D24"/>
    <w:rsid w:val="00EB1FCE"/>
    <w:rsid w:val="00EC1172"/>
    <w:rsid w:val="00EC188F"/>
    <w:rsid w:val="00ED29F0"/>
    <w:rsid w:val="00ED452C"/>
    <w:rsid w:val="00ED7978"/>
    <w:rsid w:val="00F12E55"/>
    <w:rsid w:val="00F20CEF"/>
    <w:rsid w:val="00F37045"/>
    <w:rsid w:val="00F42A94"/>
    <w:rsid w:val="00F83E88"/>
    <w:rsid w:val="00F87BD2"/>
    <w:rsid w:val="00F9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6DAD9"/>
  <w15:docId w15:val="{C91FBED5-3971-4439-9C77-4C6F8CA2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2A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7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C36"/>
  </w:style>
  <w:style w:type="paragraph" w:styleId="Footer">
    <w:name w:val="footer"/>
    <w:basedOn w:val="Normal"/>
    <w:link w:val="FooterChar"/>
    <w:uiPriority w:val="99"/>
    <w:unhideWhenUsed/>
    <w:rsid w:val="008A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1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8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9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4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2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03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3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AB7D28-EE7B-41BE-961F-C7E79A5A8524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4207DD9-EF0D-4B08-89B9-8CAEB0032DE5}">
      <dgm:prSet phldrT="[Text]" custT="1"/>
      <dgm:spPr/>
      <dgm:t>
        <a:bodyPr/>
        <a:lstStyle/>
        <a:p>
          <a:r>
            <a:rPr lang="sr-Latn-BA" sz="1000"/>
            <a:t>struktura</a:t>
          </a:r>
          <a:endParaRPr lang="en-US" sz="1000"/>
        </a:p>
      </dgm:t>
    </dgm:pt>
    <dgm:pt modelId="{7CC00E08-13CF-451A-A419-B8E575E0C522}" type="parTrans" cxnId="{26B5018B-5C02-40E8-83E8-CF9AD6532638}">
      <dgm:prSet/>
      <dgm:spPr/>
      <dgm:t>
        <a:bodyPr/>
        <a:lstStyle/>
        <a:p>
          <a:endParaRPr lang="en-US"/>
        </a:p>
      </dgm:t>
    </dgm:pt>
    <dgm:pt modelId="{8086FA3F-49A5-40B9-87D9-E02046D1EA73}" type="sibTrans" cxnId="{26B5018B-5C02-40E8-83E8-CF9AD6532638}">
      <dgm:prSet/>
      <dgm:spPr/>
      <dgm:t>
        <a:bodyPr/>
        <a:lstStyle/>
        <a:p>
          <a:endParaRPr lang="en-US"/>
        </a:p>
      </dgm:t>
    </dgm:pt>
    <dgm:pt modelId="{C203CAF4-849A-4B20-9442-DA2340DD3177}">
      <dgm:prSet phldrT="[Text]" custT="1"/>
      <dgm:spPr/>
      <dgm:t>
        <a:bodyPr/>
        <a:lstStyle/>
        <a:p>
          <a:r>
            <a:rPr lang="sr-Latn-BA" sz="1000"/>
            <a:t>sistemi</a:t>
          </a:r>
          <a:endParaRPr lang="en-US" sz="1000"/>
        </a:p>
      </dgm:t>
    </dgm:pt>
    <dgm:pt modelId="{5A6DE52E-6050-4153-8466-5492EF663DFA}" type="parTrans" cxnId="{4F7C3005-8622-4CB8-A812-9A3A9344913A}">
      <dgm:prSet/>
      <dgm:spPr/>
      <dgm:t>
        <a:bodyPr/>
        <a:lstStyle/>
        <a:p>
          <a:endParaRPr lang="en-US"/>
        </a:p>
      </dgm:t>
    </dgm:pt>
    <dgm:pt modelId="{CBBEAA62-1826-44D4-BBAC-B14F5EB617E3}" type="sibTrans" cxnId="{4F7C3005-8622-4CB8-A812-9A3A9344913A}">
      <dgm:prSet/>
      <dgm:spPr/>
      <dgm:t>
        <a:bodyPr/>
        <a:lstStyle/>
        <a:p>
          <a:endParaRPr lang="en-US"/>
        </a:p>
      </dgm:t>
    </dgm:pt>
    <dgm:pt modelId="{8CE23490-586D-4531-A3A1-B8D5258AA998}">
      <dgm:prSet phldrT="[Text]" custT="1"/>
      <dgm:spPr/>
      <dgm:t>
        <a:bodyPr/>
        <a:lstStyle/>
        <a:p>
          <a:r>
            <a:rPr lang="sr-Latn-BA" sz="1000"/>
            <a:t>kadrovi  </a:t>
          </a:r>
          <a:endParaRPr lang="en-US" sz="1000"/>
        </a:p>
      </dgm:t>
    </dgm:pt>
    <dgm:pt modelId="{21B547F7-104F-4C6D-A445-48C7C305C379}" type="parTrans" cxnId="{8BC9D9C7-A812-4258-80C9-8C0CF152A304}">
      <dgm:prSet/>
      <dgm:spPr/>
      <dgm:t>
        <a:bodyPr/>
        <a:lstStyle/>
        <a:p>
          <a:endParaRPr lang="en-US"/>
        </a:p>
      </dgm:t>
    </dgm:pt>
    <dgm:pt modelId="{85B37AD8-7EF7-4A69-8437-B3DF88E36017}" type="sibTrans" cxnId="{8BC9D9C7-A812-4258-80C9-8C0CF152A304}">
      <dgm:prSet/>
      <dgm:spPr/>
      <dgm:t>
        <a:bodyPr/>
        <a:lstStyle/>
        <a:p>
          <a:endParaRPr lang="en-US"/>
        </a:p>
      </dgm:t>
    </dgm:pt>
    <dgm:pt modelId="{ACACE409-BB7C-40BE-BA6B-AFEC4A0BB0F3}">
      <dgm:prSet phldrT="[Text]" custT="1"/>
      <dgm:spPr/>
      <dgm:t>
        <a:bodyPr/>
        <a:lstStyle/>
        <a:p>
          <a:r>
            <a:rPr lang="sr-Latn-BA" sz="1000"/>
            <a:t>vestine</a:t>
          </a:r>
          <a:endParaRPr lang="en-US" sz="1000"/>
        </a:p>
      </dgm:t>
    </dgm:pt>
    <dgm:pt modelId="{C9B605FB-1CAD-4AA7-BBDC-43EE80415757}" type="parTrans" cxnId="{72D4A20F-004F-4C95-BB27-91F2C7B5E8BF}">
      <dgm:prSet/>
      <dgm:spPr/>
      <dgm:t>
        <a:bodyPr/>
        <a:lstStyle/>
        <a:p>
          <a:endParaRPr lang="en-US"/>
        </a:p>
      </dgm:t>
    </dgm:pt>
    <dgm:pt modelId="{55AA0668-2C99-4CC4-866E-1BC782E08B37}" type="sibTrans" cxnId="{72D4A20F-004F-4C95-BB27-91F2C7B5E8BF}">
      <dgm:prSet/>
      <dgm:spPr/>
      <dgm:t>
        <a:bodyPr/>
        <a:lstStyle/>
        <a:p>
          <a:endParaRPr lang="en-US"/>
        </a:p>
      </dgm:t>
    </dgm:pt>
    <dgm:pt modelId="{EA6AE87A-67B4-4124-B65D-D1D8961A3DA3}">
      <dgm:prSet phldrT="[Text]" custT="1"/>
      <dgm:spPr/>
      <dgm:t>
        <a:bodyPr/>
        <a:lstStyle/>
        <a:p>
          <a:r>
            <a:rPr lang="sr-Latn-BA" sz="1000"/>
            <a:t>stil</a:t>
          </a:r>
          <a:endParaRPr lang="en-US" sz="1000"/>
        </a:p>
      </dgm:t>
    </dgm:pt>
    <dgm:pt modelId="{5F768855-5601-4090-9A8E-C2782B6D16BB}" type="parTrans" cxnId="{110B7E72-5C08-45C5-B077-7B16E703D382}">
      <dgm:prSet/>
      <dgm:spPr/>
      <dgm:t>
        <a:bodyPr/>
        <a:lstStyle/>
        <a:p>
          <a:endParaRPr lang="en-US"/>
        </a:p>
      </dgm:t>
    </dgm:pt>
    <dgm:pt modelId="{326EE67B-1A62-4879-A390-7366200CC582}" type="sibTrans" cxnId="{110B7E72-5C08-45C5-B077-7B16E703D382}">
      <dgm:prSet/>
      <dgm:spPr/>
      <dgm:t>
        <a:bodyPr/>
        <a:lstStyle/>
        <a:p>
          <a:endParaRPr lang="en-US"/>
        </a:p>
      </dgm:t>
    </dgm:pt>
    <dgm:pt modelId="{5F7905C3-A492-4385-BB3C-12E07CD601BC}">
      <dgm:prSet phldrT="[Text]" custT="1"/>
      <dgm:spPr/>
      <dgm:t>
        <a:bodyPr/>
        <a:lstStyle/>
        <a:p>
          <a:r>
            <a:rPr lang="sr-Latn-BA" sz="1000"/>
            <a:t>zajednicke vrednosti</a:t>
          </a:r>
          <a:endParaRPr lang="en-US" sz="1000"/>
        </a:p>
      </dgm:t>
    </dgm:pt>
    <dgm:pt modelId="{6801AB8E-96B1-4B02-9FBD-1461510F239F}" type="parTrans" cxnId="{6FE66A88-1826-42E7-9EF7-9B692C735A63}">
      <dgm:prSet/>
      <dgm:spPr/>
      <dgm:t>
        <a:bodyPr/>
        <a:lstStyle/>
        <a:p>
          <a:endParaRPr lang="en-US"/>
        </a:p>
      </dgm:t>
    </dgm:pt>
    <dgm:pt modelId="{345EDBFC-89A7-4477-B78A-89238CC63946}" type="sibTrans" cxnId="{6FE66A88-1826-42E7-9EF7-9B692C735A63}">
      <dgm:prSet/>
      <dgm:spPr/>
      <dgm:t>
        <a:bodyPr/>
        <a:lstStyle/>
        <a:p>
          <a:endParaRPr lang="en-US"/>
        </a:p>
      </dgm:t>
    </dgm:pt>
    <dgm:pt modelId="{16F41A29-CABC-4C6E-8058-22D33A968BAB}">
      <dgm:prSet phldrT="[Text]" custT="1"/>
      <dgm:spPr/>
      <dgm:t>
        <a:bodyPr/>
        <a:lstStyle/>
        <a:p>
          <a:r>
            <a:rPr lang="sr-Latn-BA" sz="1000"/>
            <a:t>strategija </a:t>
          </a:r>
          <a:endParaRPr lang="en-US" sz="1000"/>
        </a:p>
      </dgm:t>
    </dgm:pt>
    <dgm:pt modelId="{7EA4DD36-E2B8-4881-83F8-E76053DDE433}" type="parTrans" cxnId="{1158306F-1DE0-4441-86F6-C612514735AA}">
      <dgm:prSet/>
      <dgm:spPr/>
      <dgm:t>
        <a:bodyPr/>
        <a:lstStyle/>
        <a:p>
          <a:endParaRPr lang="en-US"/>
        </a:p>
      </dgm:t>
    </dgm:pt>
    <dgm:pt modelId="{8AD277AB-746A-42BE-A380-920F43348F8A}" type="sibTrans" cxnId="{1158306F-1DE0-4441-86F6-C612514735AA}">
      <dgm:prSet/>
      <dgm:spPr/>
      <dgm:t>
        <a:bodyPr/>
        <a:lstStyle/>
        <a:p>
          <a:endParaRPr lang="en-US"/>
        </a:p>
      </dgm:t>
    </dgm:pt>
    <dgm:pt modelId="{339800F5-CF7D-4754-8CD8-2151F533FEBE}" type="pres">
      <dgm:prSet presAssocID="{86AB7D28-EE7B-41BE-961F-C7E79A5A8524}" presName="cycle" presStyleCnt="0">
        <dgm:presLayoutVars>
          <dgm:dir/>
          <dgm:resizeHandles val="exact"/>
        </dgm:presLayoutVars>
      </dgm:prSet>
      <dgm:spPr/>
    </dgm:pt>
    <dgm:pt modelId="{E65BBBBA-F002-4CBD-9B17-3B89542DC4B2}" type="pres">
      <dgm:prSet presAssocID="{04207DD9-EF0D-4B08-89B9-8CAEB0032DE5}" presName="node" presStyleLbl="node1" presStyleIdx="0" presStyleCnt="7" custScaleX="164472">
        <dgm:presLayoutVars>
          <dgm:bulletEnabled val="1"/>
        </dgm:presLayoutVars>
      </dgm:prSet>
      <dgm:spPr/>
    </dgm:pt>
    <dgm:pt modelId="{99DD08B7-EB57-46B7-BD9D-E05505BC795B}" type="pres">
      <dgm:prSet presAssocID="{04207DD9-EF0D-4B08-89B9-8CAEB0032DE5}" presName="spNode" presStyleCnt="0"/>
      <dgm:spPr/>
    </dgm:pt>
    <dgm:pt modelId="{2B4D9973-9EBA-40B2-870B-A0195F66C998}" type="pres">
      <dgm:prSet presAssocID="{8086FA3F-49A5-40B9-87D9-E02046D1EA73}" presName="sibTrans" presStyleLbl="sibTrans1D1" presStyleIdx="0" presStyleCnt="7"/>
      <dgm:spPr/>
    </dgm:pt>
    <dgm:pt modelId="{9AE26417-D3E3-4187-8B43-2338061262AB}" type="pres">
      <dgm:prSet presAssocID="{C203CAF4-849A-4B20-9442-DA2340DD3177}" presName="node" presStyleLbl="node1" presStyleIdx="1" presStyleCnt="7" custScaleX="157523" custScaleY="81831">
        <dgm:presLayoutVars>
          <dgm:bulletEnabled val="1"/>
        </dgm:presLayoutVars>
      </dgm:prSet>
      <dgm:spPr/>
    </dgm:pt>
    <dgm:pt modelId="{886DADE4-155D-44D1-984C-386480DF38FB}" type="pres">
      <dgm:prSet presAssocID="{C203CAF4-849A-4B20-9442-DA2340DD3177}" presName="spNode" presStyleCnt="0"/>
      <dgm:spPr/>
    </dgm:pt>
    <dgm:pt modelId="{809835C9-B864-46BC-ACA9-0135A63C0448}" type="pres">
      <dgm:prSet presAssocID="{CBBEAA62-1826-44D4-BBAC-B14F5EB617E3}" presName="sibTrans" presStyleLbl="sibTrans1D1" presStyleIdx="1" presStyleCnt="7"/>
      <dgm:spPr/>
    </dgm:pt>
    <dgm:pt modelId="{D23387AC-8A6D-4EBA-8395-EF250F943129}" type="pres">
      <dgm:prSet presAssocID="{EA6AE87A-67B4-4124-B65D-D1D8961A3DA3}" presName="node" presStyleLbl="node1" presStyleIdx="2" presStyleCnt="7" custScaleX="99768" custScaleY="92068">
        <dgm:presLayoutVars>
          <dgm:bulletEnabled val="1"/>
        </dgm:presLayoutVars>
      </dgm:prSet>
      <dgm:spPr/>
    </dgm:pt>
    <dgm:pt modelId="{00AD77F1-E3F6-445C-88FA-291486D2BCFB}" type="pres">
      <dgm:prSet presAssocID="{EA6AE87A-67B4-4124-B65D-D1D8961A3DA3}" presName="spNode" presStyleCnt="0"/>
      <dgm:spPr/>
    </dgm:pt>
    <dgm:pt modelId="{C9432533-8127-4B9F-82C5-A95877F58ED7}" type="pres">
      <dgm:prSet presAssocID="{326EE67B-1A62-4879-A390-7366200CC582}" presName="sibTrans" presStyleLbl="sibTrans1D1" presStyleIdx="2" presStyleCnt="7"/>
      <dgm:spPr/>
    </dgm:pt>
    <dgm:pt modelId="{024C96A9-8E29-4B5F-9934-E172DB4E27E9}" type="pres">
      <dgm:prSet presAssocID="{8CE23490-586D-4531-A3A1-B8D5258AA998}" presName="node" presStyleLbl="node1" presStyleIdx="3" presStyleCnt="7" custScaleX="151216">
        <dgm:presLayoutVars>
          <dgm:bulletEnabled val="1"/>
        </dgm:presLayoutVars>
      </dgm:prSet>
      <dgm:spPr/>
    </dgm:pt>
    <dgm:pt modelId="{380D3DA1-5C5F-4DCD-927E-6F462D0CA2E3}" type="pres">
      <dgm:prSet presAssocID="{8CE23490-586D-4531-A3A1-B8D5258AA998}" presName="spNode" presStyleCnt="0"/>
      <dgm:spPr/>
    </dgm:pt>
    <dgm:pt modelId="{2558FD2D-02CB-4454-8BB0-F8D22CBDD162}" type="pres">
      <dgm:prSet presAssocID="{85B37AD8-7EF7-4A69-8437-B3DF88E36017}" presName="sibTrans" presStyleLbl="sibTrans1D1" presStyleIdx="3" presStyleCnt="7"/>
      <dgm:spPr/>
    </dgm:pt>
    <dgm:pt modelId="{8A393A3E-01EA-4157-A522-7368ABFAA697}" type="pres">
      <dgm:prSet presAssocID="{ACACE409-BB7C-40BE-BA6B-AFEC4A0BB0F3}" presName="node" presStyleLbl="node1" presStyleIdx="4" presStyleCnt="7" custScaleX="140818" custScaleY="110981">
        <dgm:presLayoutVars>
          <dgm:bulletEnabled val="1"/>
        </dgm:presLayoutVars>
      </dgm:prSet>
      <dgm:spPr/>
    </dgm:pt>
    <dgm:pt modelId="{77119D3D-D6CF-4B61-8757-40D21D3CD2DF}" type="pres">
      <dgm:prSet presAssocID="{ACACE409-BB7C-40BE-BA6B-AFEC4A0BB0F3}" presName="spNode" presStyleCnt="0"/>
      <dgm:spPr/>
    </dgm:pt>
    <dgm:pt modelId="{994AB5F0-9322-462A-BF59-98A43F55AB33}" type="pres">
      <dgm:prSet presAssocID="{55AA0668-2C99-4CC4-866E-1BC782E08B37}" presName="sibTrans" presStyleLbl="sibTrans1D1" presStyleIdx="4" presStyleCnt="7"/>
      <dgm:spPr/>
    </dgm:pt>
    <dgm:pt modelId="{27E94764-9763-4523-B09F-C0D110339AD2}" type="pres">
      <dgm:prSet presAssocID="{5F7905C3-A492-4385-BB3C-12E07CD601BC}" presName="node" presStyleLbl="node1" presStyleIdx="5" presStyleCnt="7" custScaleX="163846" custScaleY="99728">
        <dgm:presLayoutVars>
          <dgm:bulletEnabled val="1"/>
        </dgm:presLayoutVars>
      </dgm:prSet>
      <dgm:spPr/>
    </dgm:pt>
    <dgm:pt modelId="{58CB698A-2AAA-45C1-87D7-29A9EDC0FFFE}" type="pres">
      <dgm:prSet presAssocID="{5F7905C3-A492-4385-BB3C-12E07CD601BC}" presName="spNode" presStyleCnt="0"/>
      <dgm:spPr/>
    </dgm:pt>
    <dgm:pt modelId="{145FC700-DDD9-4A0F-8AAA-FCA89B4054F4}" type="pres">
      <dgm:prSet presAssocID="{345EDBFC-89A7-4477-B78A-89238CC63946}" presName="sibTrans" presStyleLbl="sibTrans1D1" presStyleIdx="5" presStyleCnt="7"/>
      <dgm:spPr/>
    </dgm:pt>
    <dgm:pt modelId="{8BC3FC8E-D564-4ED8-A0B7-E71A1EE9BB0D}" type="pres">
      <dgm:prSet presAssocID="{16F41A29-CABC-4C6E-8058-22D33A968BAB}" presName="node" presStyleLbl="node1" presStyleIdx="6" presStyleCnt="7" custScaleX="171420">
        <dgm:presLayoutVars>
          <dgm:bulletEnabled val="1"/>
        </dgm:presLayoutVars>
      </dgm:prSet>
      <dgm:spPr/>
    </dgm:pt>
    <dgm:pt modelId="{D054BEF8-8B19-4258-83D9-0B2955AF49F4}" type="pres">
      <dgm:prSet presAssocID="{16F41A29-CABC-4C6E-8058-22D33A968BAB}" presName="spNode" presStyleCnt="0"/>
      <dgm:spPr/>
    </dgm:pt>
    <dgm:pt modelId="{9C7EEFC4-9688-4AEE-ABB3-96231D27A050}" type="pres">
      <dgm:prSet presAssocID="{8AD277AB-746A-42BE-A380-920F43348F8A}" presName="sibTrans" presStyleLbl="sibTrans1D1" presStyleIdx="6" presStyleCnt="7"/>
      <dgm:spPr/>
    </dgm:pt>
  </dgm:ptLst>
  <dgm:cxnLst>
    <dgm:cxn modelId="{4F7C3005-8622-4CB8-A812-9A3A9344913A}" srcId="{86AB7D28-EE7B-41BE-961F-C7E79A5A8524}" destId="{C203CAF4-849A-4B20-9442-DA2340DD3177}" srcOrd="1" destOrd="0" parTransId="{5A6DE52E-6050-4153-8466-5492EF663DFA}" sibTransId="{CBBEAA62-1826-44D4-BBAC-B14F5EB617E3}"/>
    <dgm:cxn modelId="{D5FDB808-4BEA-4DF0-B215-83E23D0F1017}" type="presOf" srcId="{5F7905C3-A492-4385-BB3C-12E07CD601BC}" destId="{27E94764-9763-4523-B09F-C0D110339AD2}" srcOrd="0" destOrd="0" presId="urn:microsoft.com/office/officeart/2005/8/layout/cycle6"/>
    <dgm:cxn modelId="{72D4A20F-004F-4C95-BB27-91F2C7B5E8BF}" srcId="{86AB7D28-EE7B-41BE-961F-C7E79A5A8524}" destId="{ACACE409-BB7C-40BE-BA6B-AFEC4A0BB0F3}" srcOrd="4" destOrd="0" parTransId="{C9B605FB-1CAD-4AA7-BBDC-43EE80415757}" sibTransId="{55AA0668-2C99-4CC4-866E-1BC782E08B37}"/>
    <dgm:cxn modelId="{70253F15-6FD8-4C79-9FCB-220072210E4E}" type="presOf" srcId="{85B37AD8-7EF7-4A69-8437-B3DF88E36017}" destId="{2558FD2D-02CB-4454-8BB0-F8D22CBDD162}" srcOrd="0" destOrd="0" presId="urn:microsoft.com/office/officeart/2005/8/layout/cycle6"/>
    <dgm:cxn modelId="{C6384242-FC40-474C-98B0-4045B8E8B395}" type="presOf" srcId="{8AD277AB-746A-42BE-A380-920F43348F8A}" destId="{9C7EEFC4-9688-4AEE-ABB3-96231D27A050}" srcOrd="0" destOrd="0" presId="urn:microsoft.com/office/officeart/2005/8/layout/cycle6"/>
    <dgm:cxn modelId="{D5FD976D-461B-4E47-B5CB-918F44548D2C}" type="presOf" srcId="{345EDBFC-89A7-4477-B78A-89238CC63946}" destId="{145FC700-DDD9-4A0F-8AAA-FCA89B4054F4}" srcOrd="0" destOrd="0" presId="urn:microsoft.com/office/officeart/2005/8/layout/cycle6"/>
    <dgm:cxn modelId="{1158306F-1DE0-4441-86F6-C612514735AA}" srcId="{86AB7D28-EE7B-41BE-961F-C7E79A5A8524}" destId="{16F41A29-CABC-4C6E-8058-22D33A968BAB}" srcOrd="6" destOrd="0" parTransId="{7EA4DD36-E2B8-4881-83F8-E76053DDE433}" sibTransId="{8AD277AB-746A-42BE-A380-920F43348F8A}"/>
    <dgm:cxn modelId="{DD4BF64F-DCC2-4478-9724-16D5DB3BB397}" type="presOf" srcId="{8086FA3F-49A5-40B9-87D9-E02046D1EA73}" destId="{2B4D9973-9EBA-40B2-870B-A0195F66C998}" srcOrd="0" destOrd="0" presId="urn:microsoft.com/office/officeart/2005/8/layout/cycle6"/>
    <dgm:cxn modelId="{110B7E72-5C08-45C5-B077-7B16E703D382}" srcId="{86AB7D28-EE7B-41BE-961F-C7E79A5A8524}" destId="{EA6AE87A-67B4-4124-B65D-D1D8961A3DA3}" srcOrd="2" destOrd="0" parTransId="{5F768855-5601-4090-9A8E-C2782B6D16BB}" sibTransId="{326EE67B-1A62-4879-A390-7366200CC582}"/>
    <dgm:cxn modelId="{091CA056-7146-462D-BB8C-5F8C10989128}" type="presOf" srcId="{326EE67B-1A62-4879-A390-7366200CC582}" destId="{C9432533-8127-4B9F-82C5-A95877F58ED7}" srcOrd="0" destOrd="0" presId="urn:microsoft.com/office/officeart/2005/8/layout/cycle6"/>
    <dgm:cxn modelId="{6F3ECE76-9124-4BCA-889C-54F87CB61488}" type="presOf" srcId="{CBBEAA62-1826-44D4-BBAC-B14F5EB617E3}" destId="{809835C9-B864-46BC-ACA9-0135A63C0448}" srcOrd="0" destOrd="0" presId="urn:microsoft.com/office/officeart/2005/8/layout/cycle6"/>
    <dgm:cxn modelId="{E3938F7A-0065-4AAC-B161-8B0EFF8358C7}" type="presOf" srcId="{86AB7D28-EE7B-41BE-961F-C7E79A5A8524}" destId="{339800F5-CF7D-4754-8CD8-2151F533FEBE}" srcOrd="0" destOrd="0" presId="urn:microsoft.com/office/officeart/2005/8/layout/cycle6"/>
    <dgm:cxn modelId="{247A4586-F8C6-427D-86B7-01E75391A278}" type="presOf" srcId="{16F41A29-CABC-4C6E-8058-22D33A968BAB}" destId="{8BC3FC8E-D564-4ED8-A0B7-E71A1EE9BB0D}" srcOrd="0" destOrd="0" presId="urn:microsoft.com/office/officeart/2005/8/layout/cycle6"/>
    <dgm:cxn modelId="{6FE66A88-1826-42E7-9EF7-9B692C735A63}" srcId="{86AB7D28-EE7B-41BE-961F-C7E79A5A8524}" destId="{5F7905C3-A492-4385-BB3C-12E07CD601BC}" srcOrd="5" destOrd="0" parTransId="{6801AB8E-96B1-4B02-9FBD-1461510F239F}" sibTransId="{345EDBFC-89A7-4477-B78A-89238CC63946}"/>
    <dgm:cxn modelId="{26B5018B-5C02-40E8-83E8-CF9AD6532638}" srcId="{86AB7D28-EE7B-41BE-961F-C7E79A5A8524}" destId="{04207DD9-EF0D-4B08-89B9-8CAEB0032DE5}" srcOrd="0" destOrd="0" parTransId="{7CC00E08-13CF-451A-A419-B8E575E0C522}" sibTransId="{8086FA3F-49A5-40B9-87D9-E02046D1EA73}"/>
    <dgm:cxn modelId="{9F2CC5BA-C073-48F9-82BF-7BCE6DEDF2C7}" type="presOf" srcId="{EA6AE87A-67B4-4124-B65D-D1D8961A3DA3}" destId="{D23387AC-8A6D-4EBA-8395-EF250F943129}" srcOrd="0" destOrd="0" presId="urn:microsoft.com/office/officeart/2005/8/layout/cycle6"/>
    <dgm:cxn modelId="{9532E7BB-91E7-49FF-AF03-CFEF4817C5D0}" type="presOf" srcId="{55AA0668-2C99-4CC4-866E-1BC782E08B37}" destId="{994AB5F0-9322-462A-BF59-98A43F55AB33}" srcOrd="0" destOrd="0" presId="urn:microsoft.com/office/officeart/2005/8/layout/cycle6"/>
    <dgm:cxn modelId="{8BC9D9C7-A812-4258-80C9-8C0CF152A304}" srcId="{86AB7D28-EE7B-41BE-961F-C7E79A5A8524}" destId="{8CE23490-586D-4531-A3A1-B8D5258AA998}" srcOrd="3" destOrd="0" parTransId="{21B547F7-104F-4C6D-A445-48C7C305C379}" sibTransId="{85B37AD8-7EF7-4A69-8437-B3DF88E36017}"/>
    <dgm:cxn modelId="{9432A4E8-282F-44CB-9C30-1B2C1B2EEF6A}" type="presOf" srcId="{ACACE409-BB7C-40BE-BA6B-AFEC4A0BB0F3}" destId="{8A393A3E-01EA-4157-A522-7368ABFAA697}" srcOrd="0" destOrd="0" presId="urn:microsoft.com/office/officeart/2005/8/layout/cycle6"/>
    <dgm:cxn modelId="{3A3D3CE9-1EBD-4B67-A001-BFF477001FF0}" type="presOf" srcId="{04207DD9-EF0D-4B08-89B9-8CAEB0032DE5}" destId="{E65BBBBA-F002-4CBD-9B17-3B89542DC4B2}" srcOrd="0" destOrd="0" presId="urn:microsoft.com/office/officeart/2005/8/layout/cycle6"/>
    <dgm:cxn modelId="{CF4281ED-27CB-4E39-AEC4-C67E780DBB6F}" type="presOf" srcId="{C203CAF4-849A-4B20-9442-DA2340DD3177}" destId="{9AE26417-D3E3-4187-8B43-2338061262AB}" srcOrd="0" destOrd="0" presId="urn:microsoft.com/office/officeart/2005/8/layout/cycle6"/>
    <dgm:cxn modelId="{9CECB7FD-4153-4CF8-933E-ECE4833110F8}" type="presOf" srcId="{8CE23490-586D-4531-A3A1-B8D5258AA998}" destId="{024C96A9-8E29-4B5F-9934-E172DB4E27E9}" srcOrd="0" destOrd="0" presId="urn:microsoft.com/office/officeart/2005/8/layout/cycle6"/>
    <dgm:cxn modelId="{07F048B7-260D-497D-B40F-1D0F4A16D3E6}" type="presParOf" srcId="{339800F5-CF7D-4754-8CD8-2151F533FEBE}" destId="{E65BBBBA-F002-4CBD-9B17-3B89542DC4B2}" srcOrd="0" destOrd="0" presId="urn:microsoft.com/office/officeart/2005/8/layout/cycle6"/>
    <dgm:cxn modelId="{F33D4C5C-A4FD-4E72-80B9-18E4E9EA67C9}" type="presParOf" srcId="{339800F5-CF7D-4754-8CD8-2151F533FEBE}" destId="{99DD08B7-EB57-46B7-BD9D-E05505BC795B}" srcOrd="1" destOrd="0" presId="urn:microsoft.com/office/officeart/2005/8/layout/cycle6"/>
    <dgm:cxn modelId="{47223B16-85F9-4F34-A081-8C525E4FA402}" type="presParOf" srcId="{339800F5-CF7D-4754-8CD8-2151F533FEBE}" destId="{2B4D9973-9EBA-40B2-870B-A0195F66C998}" srcOrd="2" destOrd="0" presId="urn:microsoft.com/office/officeart/2005/8/layout/cycle6"/>
    <dgm:cxn modelId="{5BDA384A-4376-4945-BEE5-DD7A29A9DC5A}" type="presParOf" srcId="{339800F5-CF7D-4754-8CD8-2151F533FEBE}" destId="{9AE26417-D3E3-4187-8B43-2338061262AB}" srcOrd="3" destOrd="0" presId="urn:microsoft.com/office/officeart/2005/8/layout/cycle6"/>
    <dgm:cxn modelId="{8354A6B5-663E-4CEB-9A85-D53C461D374A}" type="presParOf" srcId="{339800F5-CF7D-4754-8CD8-2151F533FEBE}" destId="{886DADE4-155D-44D1-984C-386480DF38FB}" srcOrd="4" destOrd="0" presId="urn:microsoft.com/office/officeart/2005/8/layout/cycle6"/>
    <dgm:cxn modelId="{110E78F2-5F95-4ADF-85F0-7EE83F3AC6FD}" type="presParOf" srcId="{339800F5-CF7D-4754-8CD8-2151F533FEBE}" destId="{809835C9-B864-46BC-ACA9-0135A63C0448}" srcOrd="5" destOrd="0" presId="urn:microsoft.com/office/officeart/2005/8/layout/cycle6"/>
    <dgm:cxn modelId="{0DDA7B64-702E-491E-95CE-AFE5F354B5A6}" type="presParOf" srcId="{339800F5-CF7D-4754-8CD8-2151F533FEBE}" destId="{D23387AC-8A6D-4EBA-8395-EF250F943129}" srcOrd="6" destOrd="0" presId="urn:microsoft.com/office/officeart/2005/8/layout/cycle6"/>
    <dgm:cxn modelId="{6E92B2DA-42AB-4327-88EF-6632EA44A262}" type="presParOf" srcId="{339800F5-CF7D-4754-8CD8-2151F533FEBE}" destId="{00AD77F1-E3F6-445C-88FA-291486D2BCFB}" srcOrd="7" destOrd="0" presId="urn:microsoft.com/office/officeart/2005/8/layout/cycle6"/>
    <dgm:cxn modelId="{C28BC69E-34A3-4220-92DF-BD5CECA1E201}" type="presParOf" srcId="{339800F5-CF7D-4754-8CD8-2151F533FEBE}" destId="{C9432533-8127-4B9F-82C5-A95877F58ED7}" srcOrd="8" destOrd="0" presId="urn:microsoft.com/office/officeart/2005/8/layout/cycle6"/>
    <dgm:cxn modelId="{CF8E8975-FE3D-4FD3-8521-859FD74D3403}" type="presParOf" srcId="{339800F5-CF7D-4754-8CD8-2151F533FEBE}" destId="{024C96A9-8E29-4B5F-9934-E172DB4E27E9}" srcOrd="9" destOrd="0" presId="urn:microsoft.com/office/officeart/2005/8/layout/cycle6"/>
    <dgm:cxn modelId="{AF3674D8-118C-458B-8D13-E75A3370E7E3}" type="presParOf" srcId="{339800F5-CF7D-4754-8CD8-2151F533FEBE}" destId="{380D3DA1-5C5F-4DCD-927E-6F462D0CA2E3}" srcOrd="10" destOrd="0" presId="urn:microsoft.com/office/officeart/2005/8/layout/cycle6"/>
    <dgm:cxn modelId="{D185D4F5-45B3-4A4E-AF83-52661DFD5643}" type="presParOf" srcId="{339800F5-CF7D-4754-8CD8-2151F533FEBE}" destId="{2558FD2D-02CB-4454-8BB0-F8D22CBDD162}" srcOrd="11" destOrd="0" presId="urn:microsoft.com/office/officeart/2005/8/layout/cycle6"/>
    <dgm:cxn modelId="{2774EF05-063F-4016-BA14-EAABB665956C}" type="presParOf" srcId="{339800F5-CF7D-4754-8CD8-2151F533FEBE}" destId="{8A393A3E-01EA-4157-A522-7368ABFAA697}" srcOrd="12" destOrd="0" presId="urn:microsoft.com/office/officeart/2005/8/layout/cycle6"/>
    <dgm:cxn modelId="{D22C6187-50F2-448C-8190-D35CA73BA5C2}" type="presParOf" srcId="{339800F5-CF7D-4754-8CD8-2151F533FEBE}" destId="{77119D3D-D6CF-4B61-8757-40D21D3CD2DF}" srcOrd="13" destOrd="0" presId="urn:microsoft.com/office/officeart/2005/8/layout/cycle6"/>
    <dgm:cxn modelId="{695572B6-AEEA-4A34-BBD9-385F6ABD31AF}" type="presParOf" srcId="{339800F5-CF7D-4754-8CD8-2151F533FEBE}" destId="{994AB5F0-9322-462A-BF59-98A43F55AB33}" srcOrd="14" destOrd="0" presId="urn:microsoft.com/office/officeart/2005/8/layout/cycle6"/>
    <dgm:cxn modelId="{D4ECF13C-A181-40FC-939A-D4E9018BB469}" type="presParOf" srcId="{339800F5-CF7D-4754-8CD8-2151F533FEBE}" destId="{27E94764-9763-4523-B09F-C0D110339AD2}" srcOrd="15" destOrd="0" presId="urn:microsoft.com/office/officeart/2005/8/layout/cycle6"/>
    <dgm:cxn modelId="{ACE69E0F-ECDE-49B0-9DC6-24CF356380E6}" type="presParOf" srcId="{339800F5-CF7D-4754-8CD8-2151F533FEBE}" destId="{58CB698A-2AAA-45C1-87D7-29A9EDC0FFFE}" srcOrd="16" destOrd="0" presId="urn:microsoft.com/office/officeart/2005/8/layout/cycle6"/>
    <dgm:cxn modelId="{2BBE98C8-E5E7-4153-BE26-4D9EAE7B5AA9}" type="presParOf" srcId="{339800F5-CF7D-4754-8CD8-2151F533FEBE}" destId="{145FC700-DDD9-4A0F-8AAA-FCA89B4054F4}" srcOrd="17" destOrd="0" presId="urn:microsoft.com/office/officeart/2005/8/layout/cycle6"/>
    <dgm:cxn modelId="{F379E7CE-581C-4BB2-9017-A085B9509B2E}" type="presParOf" srcId="{339800F5-CF7D-4754-8CD8-2151F533FEBE}" destId="{8BC3FC8E-D564-4ED8-A0B7-E71A1EE9BB0D}" srcOrd="18" destOrd="0" presId="urn:microsoft.com/office/officeart/2005/8/layout/cycle6"/>
    <dgm:cxn modelId="{A59FEE6C-E5D7-4BCF-975D-D576451977BD}" type="presParOf" srcId="{339800F5-CF7D-4754-8CD8-2151F533FEBE}" destId="{D054BEF8-8B19-4258-83D9-0B2955AF49F4}" srcOrd="19" destOrd="0" presId="urn:microsoft.com/office/officeart/2005/8/layout/cycle6"/>
    <dgm:cxn modelId="{D06CFE21-9648-4F35-B330-80E0957AFF27}" type="presParOf" srcId="{339800F5-CF7D-4754-8CD8-2151F533FEBE}" destId="{9C7EEFC4-9688-4AEE-ABB3-96231D27A050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E53A53-18A4-4E57-AC38-FA69F463AF6F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AFA7B6D-0979-441D-A419-12A275E267D7}">
      <dgm:prSet phldrT="[Text]" custT="1"/>
      <dgm:spPr/>
      <dgm:t>
        <a:bodyPr/>
        <a:lstStyle/>
        <a:p>
          <a:pPr algn="ctr"/>
          <a:r>
            <a:rPr lang="sr-Latn-BA" sz="1000"/>
            <a:t>Strategija</a:t>
          </a:r>
        </a:p>
      </dgm:t>
    </dgm:pt>
    <dgm:pt modelId="{5F679E73-779D-469E-84EE-9CBC38BEB07F}" type="parTrans" cxnId="{AF0E1EF3-1BD0-46DB-B6E8-575782AC43EA}">
      <dgm:prSet/>
      <dgm:spPr/>
      <dgm:t>
        <a:bodyPr/>
        <a:lstStyle/>
        <a:p>
          <a:pPr algn="ctr"/>
          <a:endParaRPr lang="en-US"/>
        </a:p>
      </dgm:t>
    </dgm:pt>
    <dgm:pt modelId="{A2014BFC-E359-41DB-8446-49BE99FA09A2}" type="sibTrans" cxnId="{AF0E1EF3-1BD0-46DB-B6E8-575782AC43EA}">
      <dgm:prSet/>
      <dgm:spPr/>
      <dgm:t>
        <a:bodyPr/>
        <a:lstStyle/>
        <a:p>
          <a:pPr algn="ctr"/>
          <a:endParaRPr lang="en-US"/>
        </a:p>
      </dgm:t>
    </dgm:pt>
    <dgm:pt modelId="{654C988C-1AC9-460A-9594-F1187131CB52}">
      <dgm:prSet phldrT="[Text]" custT="1"/>
      <dgm:spPr/>
      <dgm:t>
        <a:bodyPr/>
        <a:lstStyle/>
        <a:p>
          <a:pPr algn="ctr"/>
          <a:r>
            <a:rPr lang="sr-Latn-BA" sz="1000"/>
            <a:t>Poslovni procesi</a:t>
          </a:r>
          <a:endParaRPr lang="en-US" sz="1000"/>
        </a:p>
      </dgm:t>
    </dgm:pt>
    <dgm:pt modelId="{593406B3-40E8-4F81-A0AF-CD6E2D01B455}" type="parTrans" cxnId="{4AAF9173-B794-4746-984A-8FD7E9EE24A4}">
      <dgm:prSet/>
      <dgm:spPr/>
      <dgm:t>
        <a:bodyPr/>
        <a:lstStyle/>
        <a:p>
          <a:pPr algn="ctr"/>
          <a:endParaRPr lang="en-US"/>
        </a:p>
      </dgm:t>
    </dgm:pt>
    <dgm:pt modelId="{D38F2637-89FB-4F78-A128-312AAF4B5853}" type="sibTrans" cxnId="{4AAF9173-B794-4746-984A-8FD7E9EE24A4}">
      <dgm:prSet/>
      <dgm:spPr/>
      <dgm:t>
        <a:bodyPr/>
        <a:lstStyle/>
        <a:p>
          <a:pPr algn="ctr"/>
          <a:endParaRPr lang="en-US"/>
        </a:p>
      </dgm:t>
    </dgm:pt>
    <dgm:pt modelId="{201E6172-9E70-4E4E-93BB-1F1EE434273F}">
      <dgm:prSet phldrT="[Text]" custT="1"/>
      <dgm:spPr/>
      <dgm:t>
        <a:bodyPr/>
        <a:lstStyle/>
        <a:p>
          <a:pPr algn="ctr"/>
          <a:r>
            <a:rPr lang="sr-Latn-BA" sz="1000"/>
            <a:t>Ljudi</a:t>
          </a:r>
          <a:endParaRPr lang="en-US" sz="1000"/>
        </a:p>
      </dgm:t>
    </dgm:pt>
    <dgm:pt modelId="{4D41DF88-6A67-4845-8B3D-D7BB9E57CB23}" type="parTrans" cxnId="{BB958848-FC59-4A8C-BC6B-F0BD4CE9EFE6}">
      <dgm:prSet/>
      <dgm:spPr/>
      <dgm:t>
        <a:bodyPr/>
        <a:lstStyle/>
        <a:p>
          <a:pPr algn="ctr"/>
          <a:endParaRPr lang="en-US"/>
        </a:p>
      </dgm:t>
    </dgm:pt>
    <dgm:pt modelId="{27CE32A2-F567-4DB2-8C4A-0E0D61C5D453}" type="sibTrans" cxnId="{BB958848-FC59-4A8C-BC6B-F0BD4CE9EFE6}">
      <dgm:prSet/>
      <dgm:spPr/>
      <dgm:t>
        <a:bodyPr/>
        <a:lstStyle/>
        <a:p>
          <a:pPr algn="ctr"/>
          <a:endParaRPr lang="en-US"/>
        </a:p>
      </dgm:t>
    </dgm:pt>
    <dgm:pt modelId="{6531892F-317F-4C49-B532-2EF3D0313C71}">
      <dgm:prSet phldrT="[Text]" custT="1"/>
      <dgm:spPr/>
      <dgm:t>
        <a:bodyPr/>
        <a:lstStyle/>
        <a:p>
          <a:pPr algn="ctr"/>
          <a:r>
            <a:rPr lang="sr-Latn-BA" sz="1000"/>
            <a:t>Tehnologija</a:t>
          </a:r>
        </a:p>
      </dgm:t>
    </dgm:pt>
    <dgm:pt modelId="{AEF08C32-8A76-4AB5-BD76-65BBEA3A0840}" type="parTrans" cxnId="{B1CE7490-3C77-4091-AE69-4D83653D4598}">
      <dgm:prSet/>
      <dgm:spPr/>
      <dgm:t>
        <a:bodyPr/>
        <a:lstStyle/>
        <a:p>
          <a:pPr algn="ctr"/>
          <a:endParaRPr lang="en-US"/>
        </a:p>
      </dgm:t>
    </dgm:pt>
    <dgm:pt modelId="{B04CE74F-6D7E-4128-9B34-D6B8DDF1C849}" type="sibTrans" cxnId="{B1CE7490-3C77-4091-AE69-4D83653D4598}">
      <dgm:prSet/>
      <dgm:spPr/>
      <dgm:t>
        <a:bodyPr/>
        <a:lstStyle/>
        <a:p>
          <a:pPr algn="ctr"/>
          <a:endParaRPr lang="en-US"/>
        </a:p>
      </dgm:t>
    </dgm:pt>
    <dgm:pt modelId="{ECDE62EA-DBC0-476C-820C-640746C0E4EB}" type="pres">
      <dgm:prSet presAssocID="{86E53A53-18A4-4E57-AC38-FA69F463AF6F}" presName="cycle" presStyleCnt="0">
        <dgm:presLayoutVars>
          <dgm:dir/>
          <dgm:resizeHandles val="exact"/>
        </dgm:presLayoutVars>
      </dgm:prSet>
      <dgm:spPr/>
    </dgm:pt>
    <dgm:pt modelId="{401F44DE-5758-4A9E-8AAE-617D49E68988}" type="pres">
      <dgm:prSet presAssocID="{AAFA7B6D-0979-441D-A419-12A275E267D7}" presName="node" presStyleLbl="node1" presStyleIdx="0" presStyleCnt="4" custScaleX="138632">
        <dgm:presLayoutVars>
          <dgm:bulletEnabled val="1"/>
        </dgm:presLayoutVars>
      </dgm:prSet>
      <dgm:spPr/>
    </dgm:pt>
    <dgm:pt modelId="{ECCA83F7-7A72-4B15-A524-3DA831D8C21B}" type="pres">
      <dgm:prSet presAssocID="{AAFA7B6D-0979-441D-A419-12A275E267D7}" presName="spNode" presStyleCnt="0"/>
      <dgm:spPr/>
    </dgm:pt>
    <dgm:pt modelId="{E31816EC-E968-4E64-8243-DBEF2E4650BA}" type="pres">
      <dgm:prSet presAssocID="{A2014BFC-E359-41DB-8446-49BE99FA09A2}" presName="sibTrans" presStyleLbl="sibTrans1D1" presStyleIdx="0" presStyleCnt="4"/>
      <dgm:spPr/>
    </dgm:pt>
    <dgm:pt modelId="{037D63E6-4FB7-4DAA-98DE-75047BFFDE8D}" type="pres">
      <dgm:prSet presAssocID="{6531892F-317F-4C49-B532-2EF3D0313C71}" presName="node" presStyleLbl="node1" presStyleIdx="1" presStyleCnt="4" custScaleX="185284">
        <dgm:presLayoutVars>
          <dgm:bulletEnabled val="1"/>
        </dgm:presLayoutVars>
      </dgm:prSet>
      <dgm:spPr/>
    </dgm:pt>
    <dgm:pt modelId="{4E3FDB8E-A1E2-46B6-804E-5D0C516FE5E8}" type="pres">
      <dgm:prSet presAssocID="{6531892F-317F-4C49-B532-2EF3D0313C71}" presName="spNode" presStyleCnt="0"/>
      <dgm:spPr/>
    </dgm:pt>
    <dgm:pt modelId="{6E1C8B33-AAF5-4FED-8A55-F7D197EB37E8}" type="pres">
      <dgm:prSet presAssocID="{B04CE74F-6D7E-4128-9B34-D6B8DDF1C849}" presName="sibTrans" presStyleLbl="sibTrans1D1" presStyleIdx="1" presStyleCnt="4"/>
      <dgm:spPr/>
    </dgm:pt>
    <dgm:pt modelId="{4E195F33-85A2-43BF-B78F-18C34C6408E1}" type="pres">
      <dgm:prSet presAssocID="{654C988C-1AC9-460A-9594-F1187131CB52}" presName="node" presStyleLbl="node1" presStyleIdx="2" presStyleCnt="4" custScaleX="137353">
        <dgm:presLayoutVars>
          <dgm:bulletEnabled val="1"/>
        </dgm:presLayoutVars>
      </dgm:prSet>
      <dgm:spPr/>
    </dgm:pt>
    <dgm:pt modelId="{0C8DDAFD-85AD-4576-ADC1-4581CABF0B30}" type="pres">
      <dgm:prSet presAssocID="{654C988C-1AC9-460A-9594-F1187131CB52}" presName="spNode" presStyleCnt="0"/>
      <dgm:spPr/>
    </dgm:pt>
    <dgm:pt modelId="{C08D6A1B-9B99-46F6-990C-B232846700B1}" type="pres">
      <dgm:prSet presAssocID="{D38F2637-89FB-4F78-A128-312AAF4B5853}" presName="sibTrans" presStyleLbl="sibTrans1D1" presStyleIdx="2" presStyleCnt="4"/>
      <dgm:spPr/>
    </dgm:pt>
    <dgm:pt modelId="{8C6EEF3C-D4FE-4918-AC7B-28B04D9ED7F3}" type="pres">
      <dgm:prSet presAssocID="{201E6172-9E70-4E4E-93BB-1F1EE434273F}" presName="node" presStyleLbl="node1" presStyleIdx="3" presStyleCnt="4">
        <dgm:presLayoutVars>
          <dgm:bulletEnabled val="1"/>
        </dgm:presLayoutVars>
      </dgm:prSet>
      <dgm:spPr/>
    </dgm:pt>
    <dgm:pt modelId="{3D0D40ED-3C92-4405-B6E2-4F26D92648C2}" type="pres">
      <dgm:prSet presAssocID="{201E6172-9E70-4E4E-93BB-1F1EE434273F}" presName="spNode" presStyleCnt="0"/>
      <dgm:spPr/>
    </dgm:pt>
    <dgm:pt modelId="{9B9F5689-4308-45F2-AC7A-000C4D376751}" type="pres">
      <dgm:prSet presAssocID="{27CE32A2-F567-4DB2-8C4A-0E0D61C5D453}" presName="sibTrans" presStyleLbl="sibTrans1D1" presStyleIdx="3" presStyleCnt="4"/>
      <dgm:spPr/>
    </dgm:pt>
  </dgm:ptLst>
  <dgm:cxnLst>
    <dgm:cxn modelId="{1C1D375B-96A8-4BB8-A093-103DE1937A40}" type="presOf" srcId="{27CE32A2-F567-4DB2-8C4A-0E0D61C5D453}" destId="{9B9F5689-4308-45F2-AC7A-000C4D376751}" srcOrd="0" destOrd="0" presId="urn:microsoft.com/office/officeart/2005/8/layout/cycle6"/>
    <dgm:cxn modelId="{BB958848-FC59-4A8C-BC6B-F0BD4CE9EFE6}" srcId="{86E53A53-18A4-4E57-AC38-FA69F463AF6F}" destId="{201E6172-9E70-4E4E-93BB-1F1EE434273F}" srcOrd="3" destOrd="0" parTransId="{4D41DF88-6A67-4845-8B3D-D7BB9E57CB23}" sibTransId="{27CE32A2-F567-4DB2-8C4A-0E0D61C5D453}"/>
    <dgm:cxn modelId="{830DEB6F-DA13-47F8-92E7-EE40F564AD16}" type="presOf" srcId="{B04CE74F-6D7E-4128-9B34-D6B8DDF1C849}" destId="{6E1C8B33-AAF5-4FED-8A55-F7D197EB37E8}" srcOrd="0" destOrd="0" presId="urn:microsoft.com/office/officeart/2005/8/layout/cycle6"/>
    <dgm:cxn modelId="{4AAF9173-B794-4746-984A-8FD7E9EE24A4}" srcId="{86E53A53-18A4-4E57-AC38-FA69F463AF6F}" destId="{654C988C-1AC9-460A-9594-F1187131CB52}" srcOrd="2" destOrd="0" parTransId="{593406B3-40E8-4F81-A0AF-CD6E2D01B455}" sibTransId="{D38F2637-89FB-4F78-A128-312AAF4B5853}"/>
    <dgm:cxn modelId="{D4730854-4ABD-45B1-B0B5-9068D6292B05}" type="presOf" srcId="{654C988C-1AC9-460A-9594-F1187131CB52}" destId="{4E195F33-85A2-43BF-B78F-18C34C6408E1}" srcOrd="0" destOrd="0" presId="urn:microsoft.com/office/officeart/2005/8/layout/cycle6"/>
    <dgm:cxn modelId="{B1CE7490-3C77-4091-AE69-4D83653D4598}" srcId="{86E53A53-18A4-4E57-AC38-FA69F463AF6F}" destId="{6531892F-317F-4C49-B532-2EF3D0313C71}" srcOrd="1" destOrd="0" parTransId="{AEF08C32-8A76-4AB5-BD76-65BBEA3A0840}" sibTransId="{B04CE74F-6D7E-4128-9B34-D6B8DDF1C849}"/>
    <dgm:cxn modelId="{7CDDAAAC-16B0-488F-B60F-C8895CB948C8}" type="presOf" srcId="{A2014BFC-E359-41DB-8446-49BE99FA09A2}" destId="{E31816EC-E968-4E64-8243-DBEF2E4650BA}" srcOrd="0" destOrd="0" presId="urn:microsoft.com/office/officeart/2005/8/layout/cycle6"/>
    <dgm:cxn modelId="{D5A8AFB1-FF69-4279-9F5F-84E65B0F09B6}" type="presOf" srcId="{86E53A53-18A4-4E57-AC38-FA69F463AF6F}" destId="{ECDE62EA-DBC0-476C-820C-640746C0E4EB}" srcOrd="0" destOrd="0" presId="urn:microsoft.com/office/officeart/2005/8/layout/cycle6"/>
    <dgm:cxn modelId="{549FF8B3-48C9-4DF7-B034-973C9140C02A}" type="presOf" srcId="{D38F2637-89FB-4F78-A128-312AAF4B5853}" destId="{C08D6A1B-9B99-46F6-990C-B232846700B1}" srcOrd="0" destOrd="0" presId="urn:microsoft.com/office/officeart/2005/8/layout/cycle6"/>
    <dgm:cxn modelId="{79EF37E4-FA53-45DE-92D1-5E8A9ED1FA97}" type="presOf" srcId="{201E6172-9E70-4E4E-93BB-1F1EE434273F}" destId="{8C6EEF3C-D4FE-4918-AC7B-28B04D9ED7F3}" srcOrd="0" destOrd="0" presId="urn:microsoft.com/office/officeart/2005/8/layout/cycle6"/>
    <dgm:cxn modelId="{9DAFDDE5-B820-4D67-BDFC-147EBF26F624}" type="presOf" srcId="{6531892F-317F-4C49-B532-2EF3D0313C71}" destId="{037D63E6-4FB7-4DAA-98DE-75047BFFDE8D}" srcOrd="0" destOrd="0" presId="urn:microsoft.com/office/officeart/2005/8/layout/cycle6"/>
    <dgm:cxn modelId="{ABC524EA-AC7F-4262-BC41-23FC06A5C34D}" type="presOf" srcId="{AAFA7B6D-0979-441D-A419-12A275E267D7}" destId="{401F44DE-5758-4A9E-8AAE-617D49E68988}" srcOrd="0" destOrd="0" presId="urn:microsoft.com/office/officeart/2005/8/layout/cycle6"/>
    <dgm:cxn modelId="{AF0E1EF3-1BD0-46DB-B6E8-575782AC43EA}" srcId="{86E53A53-18A4-4E57-AC38-FA69F463AF6F}" destId="{AAFA7B6D-0979-441D-A419-12A275E267D7}" srcOrd="0" destOrd="0" parTransId="{5F679E73-779D-469E-84EE-9CBC38BEB07F}" sibTransId="{A2014BFC-E359-41DB-8446-49BE99FA09A2}"/>
    <dgm:cxn modelId="{DF426F32-E793-45DB-B431-96A22BE443D8}" type="presParOf" srcId="{ECDE62EA-DBC0-476C-820C-640746C0E4EB}" destId="{401F44DE-5758-4A9E-8AAE-617D49E68988}" srcOrd="0" destOrd="0" presId="urn:microsoft.com/office/officeart/2005/8/layout/cycle6"/>
    <dgm:cxn modelId="{B8A49523-3FC2-494A-AC01-CDB8A88025EB}" type="presParOf" srcId="{ECDE62EA-DBC0-476C-820C-640746C0E4EB}" destId="{ECCA83F7-7A72-4B15-A524-3DA831D8C21B}" srcOrd="1" destOrd="0" presId="urn:microsoft.com/office/officeart/2005/8/layout/cycle6"/>
    <dgm:cxn modelId="{D0988160-844B-4ABA-A954-437D776907A3}" type="presParOf" srcId="{ECDE62EA-DBC0-476C-820C-640746C0E4EB}" destId="{E31816EC-E968-4E64-8243-DBEF2E4650BA}" srcOrd="2" destOrd="0" presId="urn:microsoft.com/office/officeart/2005/8/layout/cycle6"/>
    <dgm:cxn modelId="{D48BA1A4-1F32-447C-AE28-87815F7AC5BE}" type="presParOf" srcId="{ECDE62EA-DBC0-476C-820C-640746C0E4EB}" destId="{037D63E6-4FB7-4DAA-98DE-75047BFFDE8D}" srcOrd="3" destOrd="0" presId="urn:microsoft.com/office/officeart/2005/8/layout/cycle6"/>
    <dgm:cxn modelId="{3C3D15BA-2378-485D-A744-97C77FCD3C80}" type="presParOf" srcId="{ECDE62EA-DBC0-476C-820C-640746C0E4EB}" destId="{4E3FDB8E-A1E2-46B6-804E-5D0C516FE5E8}" srcOrd="4" destOrd="0" presId="urn:microsoft.com/office/officeart/2005/8/layout/cycle6"/>
    <dgm:cxn modelId="{AEF95FAF-2805-426C-A533-D2C0496807A6}" type="presParOf" srcId="{ECDE62EA-DBC0-476C-820C-640746C0E4EB}" destId="{6E1C8B33-AAF5-4FED-8A55-F7D197EB37E8}" srcOrd="5" destOrd="0" presId="urn:microsoft.com/office/officeart/2005/8/layout/cycle6"/>
    <dgm:cxn modelId="{24016EC7-4DB7-429B-BE61-BB07A299A5CC}" type="presParOf" srcId="{ECDE62EA-DBC0-476C-820C-640746C0E4EB}" destId="{4E195F33-85A2-43BF-B78F-18C34C6408E1}" srcOrd="6" destOrd="0" presId="urn:microsoft.com/office/officeart/2005/8/layout/cycle6"/>
    <dgm:cxn modelId="{8DD6196C-E6EE-4158-A9BB-FA31C8F1724D}" type="presParOf" srcId="{ECDE62EA-DBC0-476C-820C-640746C0E4EB}" destId="{0C8DDAFD-85AD-4576-ADC1-4581CABF0B30}" srcOrd="7" destOrd="0" presId="urn:microsoft.com/office/officeart/2005/8/layout/cycle6"/>
    <dgm:cxn modelId="{208A3775-56B8-4553-A0FD-27ED222C1140}" type="presParOf" srcId="{ECDE62EA-DBC0-476C-820C-640746C0E4EB}" destId="{C08D6A1B-9B99-46F6-990C-B232846700B1}" srcOrd="8" destOrd="0" presId="urn:microsoft.com/office/officeart/2005/8/layout/cycle6"/>
    <dgm:cxn modelId="{489F8489-126E-4D95-9452-A98B492E50EC}" type="presParOf" srcId="{ECDE62EA-DBC0-476C-820C-640746C0E4EB}" destId="{8C6EEF3C-D4FE-4918-AC7B-28B04D9ED7F3}" srcOrd="9" destOrd="0" presId="urn:microsoft.com/office/officeart/2005/8/layout/cycle6"/>
    <dgm:cxn modelId="{36230ADF-DDB7-4A4E-B06D-527B6D166F96}" type="presParOf" srcId="{ECDE62EA-DBC0-476C-820C-640746C0E4EB}" destId="{3D0D40ED-3C92-4405-B6E2-4F26D92648C2}" srcOrd="10" destOrd="0" presId="urn:microsoft.com/office/officeart/2005/8/layout/cycle6"/>
    <dgm:cxn modelId="{8B617CF4-3FA9-4F0B-9655-DB03BD3EA620}" type="presParOf" srcId="{ECDE62EA-DBC0-476C-820C-640746C0E4EB}" destId="{9B9F5689-4308-45F2-AC7A-000C4D376751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5BBBBA-F002-4CBD-9B17-3B89542DC4B2}">
      <dsp:nvSpPr>
        <dsp:cNvPr id="0" name=""/>
        <dsp:cNvSpPr/>
      </dsp:nvSpPr>
      <dsp:spPr>
        <a:xfrm>
          <a:off x="2120929" y="-8201"/>
          <a:ext cx="902824" cy="3567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struktura</a:t>
          </a:r>
          <a:endParaRPr lang="en-US" sz="1000" kern="1200"/>
        </a:p>
      </dsp:txBody>
      <dsp:txXfrm>
        <a:off x="2138346" y="9216"/>
        <a:ext cx="867990" cy="321965"/>
      </dsp:txXfrm>
    </dsp:sp>
    <dsp:sp modelId="{2B4D9973-9EBA-40B2-870B-A0195F66C998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1471282" y="106661"/>
              </a:moveTo>
              <a:arcTo wR="1017712" hR="1017712" stAng="17787993" swAng="79910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26417-D3E3-4187-8B43-2338061262AB}">
      <dsp:nvSpPr>
        <dsp:cNvPr id="0" name=""/>
        <dsp:cNvSpPr/>
      </dsp:nvSpPr>
      <dsp:spPr>
        <a:xfrm>
          <a:off x="2935682" y="407390"/>
          <a:ext cx="864680" cy="29197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sistemi</a:t>
          </a:r>
          <a:endParaRPr lang="en-US" sz="1000" kern="1200"/>
        </a:p>
      </dsp:txBody>
      <dsp:txXfrm>
        <a:off x="2949935" y="421643"/>
        <a:ext cx="836174" cy="263466"/>
      </dsp:txXfrm>
    </dsp:sp>
    <dsp:sp modelId="{809835C9-B864-46BC-ACA9-0135A63C0448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1913191" y="534123"/>
              </a:moveTo>
              <a:arcTo wR="1017712" hR="1017712" stAng="19897766" swAng="18934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3387AC-8A6D-4EBA-8395-EF250F943129}">
      <dsp:nvSpPr>
        <dsp:cNvPr id="0" name=""/>
        <dsp:cNvSpPr/>
      </dsp:nvSpPr>
      <dsp:spPr>
        <a:xfrm>
          <a:off x="3290714" y="1250124"/>
          <a:ext cx="547649" cy="32849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stil</a:t>
          </a:r>
          <a:endParaRPr lang="en-US" sz="1000" kern="1200"/>
        </a:p>
      </dsp:txBody>
      <dsp:txXfrm>
        <a:off x="3306750" y="1266160"/>
        <a:ext cx="515577" cy="296426"/>
      </dsp:txXfrm>
    </dsp:sp>
    <dsp:sp modelId="{C9432533-8127-4B9F-82C5-A95877F58ED7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1955809" y="1412320"/>
              </a:moveTo>
              <a:arcTo wR="1017712" hR="1017712" stAng="1368836" swAng="140839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C96A9-8E29-4B5F-9934-E172DB4E27E9}">
      <dsp:nvSpPr>
        <dsp:cNvPr id="0" name=""/>
        <dsp:cNvSpPr/>
      </dsp:nvSpPr>
      <dsp:spPr>
        <a:xfrm>
          <a:off x="2598881" y="1926438"/>
          <a:ext cx="830059" cy="3567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kadrovi  </a:t>
          </a:r>
          <a:endParaRPr lang="en-US" sz="1000" kern="1200"/>
        </a:p>
      </dsp:txBody>
      <dsp:txXfrm>
        <a:off x="2616298" y="1943855"/>
        <a:ext cx="795225" cy="321965"/>
      </dsp:txXfrm>
    </dsp:sp>
    <dsp:sp modelId="{2558FD2D-02CB-4454-8BB0-F8D22CBDD162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1043436" y="2035100"/>
              </a:moveTo>
              <a:arcTo wR="1017712" hR="1017712" stAng="5313099" swAng="27028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93A3E-01EA-4157-A522-7368ABFAA697}">
      <dsp:nvSpPr>
        <dsp:cNvPr id="0" name=""/>
        <dsp:cNvSpPr/>
      </dsp:nvSpPr>
      <dsp:spPr>
        <a:xfrm>
          <a:off x="1744281" y="1906848"/>
          <a:ext cx="772982" cy="3959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vestine</a:t>
          </a:r>
          <a:endParaRPr lang="en-US" sz="1000" kern="1200"/>
        </a:p>
      </dsp:txBody>
      <dsp:txXfrm>
        <a:off x="1763611" y="1926178"/>
        <a:ext cx="734322" cy="357320"/>
      </dsp:txXfrm>
    </dsp:sp>
    <dsp:sp modelId="{994AB5F0-9322-462A-BF59-98A43F55AB33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294706" y="1733954"/>
              </a:moveTo>
              <a:arcTo wR="1017712" hR="1017712" stAng="8116158" swAng="126628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94764-9763-4523-B09F-C0D110339AD2}">
      <dsp:nvSpPr>
        <dsp:cNvPr id="0" name=""/>
        <dsp:cNvSpPr/>
      </dsp:nvSpPr>
      <dsp:spPr>
        <a:xfrm>
          <a:off x="1130451" y="1236458"/>
          <a:ext cx="899388" cy="3558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zajednicke vrednosti</a:t>
          </a:r>
          <a:endParaRPr lang="en-US" sz="1000" kern="1200"/>
        </a:p>
      </dsp:txBody>
      <dsp:txXfrm>
        <a:off x="1147821" y="1253828"/>
        <a:ext cx="864648" cy="321089"/>
      </dsp:txXfrm>
    </dsp:sp>
    <dsp:sp modelId="{145FC700-DDD9-4A0F-8AAA-FCA89B4054F4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925" y="1061107"/>
              </a:moveTo>
              <a:arcTo wR="1017712" hR="1017712" stAng="10653373" swAng="172687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3FC8E-D564-4ED8-A0B7-E71A1EE9BB0D}">
      <dsp:nvSpPr>
        <dsp:cNvPr id="0" name=""/>
        <dsp:cNvSpPr/>
      </dsp:nvSpPr>
      <dsp:spPr>
        <a:xfrm>
          <a:off x="1306180" y="374977"/>
          <a:ext cx="940963" cy="3567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strategija </a:t>
          </a:r>
          <a:endParaRPr lang="en-US" sz="1000" kern="1200"/>
        </a:p>
      </dsp:txBody>
      <dsp:txXfrm>
        <a:off x="1323597" y="392394"/>
        <a:ext cx="906129" cy="321965"/>
      </dsp:txXfrm>
    </dsp:sp>
    <dsp:sp modelId="{9C7EEFC4-9688-4AEE-ABB3-96231D27A050}">
      <dsp:nvSpPr>
        <dsp:cNvPr id="0" name=""/>
        <dsp:cNvSpPr/>
      </dsp:nvSpPr>
      <dsp:spPr>
        <a:xfrm>
          <a:off x="1554629" y="170198"/>
          <a:ext cx="2035425" cy="2035425"/>
        </a:xfrm>
        <a:custGeom>
          <a:avLst/>
          <a:gdLst/>
          <a:ahLst/>
          <a:cxnLst/>
          <a:rect l="0" t="0" r="0" b="0"/>
          <a:pathLst>
            <a:path>
              <a:moveTo>
                <a:pt x="406950" y="203643"/>
              </a:moveTo>
              <a:arcTo wR="1017712" hR="1017712" stAng="13987237" swAng="62652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1F44DE-5758-4A9E-8AAE-617D49E68988}">
      <dsp:nvSpPr>
        <dsp:cNvPr id="0" name=""/>
        <dsp:cNvSpPr/>
      </dsp:nvSpPr>
      <dsp:spPr>
        <a:xfrm>
          <a:off x="753307" y="475"/>
          <a:ext cx="721392" cy="3382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Strategija</a:t>
          </a:r>
        </a:p>
      </dsp:txBody>
      <dsp:txXfrm>
        <a:off x="769818" y="16986"/>
        <a:ext cx="688370" cy="305215"/>
      </dsp:txXfrm>
    </dsp:sp>
    <dsp:sp modelId="{E31816EC-E968-4E64-8243-DBEF2E4650BA}">
      <dsp:nvSpPr>
        <dsp:cNvPr id="0" name=""/>
        <dsp:cNvSpPr/>
      </dsp:nvSpPr>
      <dsp:spPr>
        <a:xfrm>
          <a:off x="554797" y="169593"/>
          <a:ext cx="1118413" cy="1118413"/>
        </a:xfrm>
        <a:custGeom>
          <a:avLst/>
          <a:gdLst/>
          <a:ahLst/>
          <a:cxnLst/>
          <a:rect l="0" t="0" r="0" b="0"/>
          <a:pathLst>
            <a:path>
              <a:moveTo>
                <a:pt x="922269" y="133886"/>
              </a:moveTo>
              <a:arcTo wR="559206" hR="559206" stAng="18629087" swAng="189562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7D63E6-4FB7-4DAA-98DE-75047BFFDE8D}">
      <dsp:nvSpPr>
        <dsp:cNvPr id="0" name=""/>
        <dsp:cNvSpPr/>
      </dsp:nvSpPr>
      <dsp:spPr>
        <a:xfrm>
          <a:off x="1191134" y="559681"/>
          <a:ext cx="964152" cy="3382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Tehnologija</a:t>
          </a:r>
        </a:p>
      </dsp:txBody>
      <dsp:txXfrm>
        <a:off x="1207645" y="576192"/>
        <a:ext cx="931130" cy="305215"/>
      </dsp:txXfrm>
    </dsp:sp>
    <dsp:sp modelId="{6E1C8B33-AAF5-4FED-8A55-F7D197EB37E8}">
      <dsp:nvSpPr>
        <dsp:cNvPr id="0" name=""/>
        <dsp:cNvSpPr/>
      </dsp:nvSpPr>
      <dsp:spPr>
        <a:xfrm>
          <a:off x="554797" y="169593"/>
          <a:ext cx="1118413" cy="1118413"/>
        </a:xfrm>
        <a:custGeom>
          <a:avLst/>
          <a:gdLst/>
          <a:ahLst/>
          <a:cxnLst/>
          <a:rect l="0" t="0" r="0" b="0"/>
          <a:pathLst>
            <a:path>
              <a:moveTo>
                <a:pt x="1091267" y="731321"/>
              </a:moveTo>
              <a:arcTo wR="559206" hR="559206" stAng="1075542" swAng="192179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195F33-85A2-43BF-B78F-18C34C6408E1}">
      <dsp:nvSpPr>
        <dsp:cNvPr id="0" name=""/>
        <dsp:cNvSpPr/>
      </dsp:nvSpPr>
      <dsp:spPr>
        <a:xfrm>
          <a:off x="756635" y="1118888"/>
          <a:ext cx="714736" cy="3382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Poslovni procesi</a:t>
          </a:r>
          <a:endParaRPr lang="en-US" sz="1000" kern="1200"/>
        </a:p>
      </dsp:txBody>
      <dsp:txXfrm>
        <a:off x="773146" y="1135399"/>
        <a:ext cx="681714" cy="305215"/>
      </dsp:txXfrm>
    </dsp:sp>
    <dsp:sp modelId="{C08D6A1B-9B99-46F6-990C-B232846700B1}">
      <dsp:nvSpPr>
        <dsp:cNvPr id="0" name=""/>
        <dsp:cNvSpPr/>
      </dsp:nvSpPr>
      <dsp:spPr>
        <a:xfrm>
          <a:off x="554797" y="169593"/>
          <a:ext cx="1118413" cy="1118413"/>
        </a:xfrm>
        <a:custGeom>
          <a:avLst/>
          <a:gdLst/>
          <a:ahLst/>
          <a:cxnLst/>
          <a:rect l="0" t="0" r="0" b="0"/>
          <a:pathLst>
            <a:path>
              <a:moveTo>
                <a:pt x="199424" y="987305"/>
              </a:moveTo>
              <a:arcTo wR="559206" hR="559206" stAng="7802660" swAng="192179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6EEF3C-D4FE-4918-AC7B-28B04D9ED7F3}">
      <dsp:nvSpPr>
        <dsp:cNvPr id="0" name=""/>
        <dsp:cNvSpPr/>
      </dsp:nvSpPr>
      <dsp:spPr>
        <a:xfrm>
          <a:off x="294614" y="559681"/>
          <a:ext cx="520364" cy="3382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BA" sz="1000" kern="1200"/>
            <a:t>Ljudi</a:t>
          </a:r>
          <a:endParaRPr lang="en-US" sz="1000" kern="1200"/>
        </a:p>
      </dsp:txBody>
      <dsp:txXfrm>
        <a:off x="311125" y="576192"/>
        <a:ext cx="487342" cy="305215"/>
      </dsp:txXfrm>
    </dsp:sp>
    <dsp:sp modelId="{9B9F5689-4308-45F2-AC7A-000C4D376751}">
      <dsp:nvSpPr>
        <dsp:cNvPr id="0" name=""/>
        <dsp:cNvSpPr/>
      </dsp:nvSpPr>
      <dsp:spPr>
        <a:xfrm>
          <a:off x="554797" y="169593"/>
          <a:ext cx="1118413" cy="1118413"/>
        </a:xfrm>
        <a:custGeom>
          <a:avLst/>
          <a:gdLst/>
          <a:ahLst/>
          <a:cxnLst/>
          <a:rect l="0" t="0" r="0" b="0"/>
          <a:pathLst>
            <a:path>
              <a:moveTo>
                <a:pt x="27133" y="387131"/>
              </a:moveTo>
              <a:arcTo wR="559206" hR="559206" stAng="11875286" swAng="189562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0A325F-9618-4BC6-B55C-5A026A82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2683</Words>
  <Characters>15297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Tresnja</cp:lastModifiedBy>
  <cp:revision>2</cp:revision>
  <cp:lastPrinted>2016-06-12T20:54:00Z</cp:lastPrinted>
  <dcterms:created xsi:type="dcterms:W3CDTF">2018-02-26T19:16:00Z</dcterms:created>
  <dcterms:modified xsi:type="dcterms:W3CDTF">2018-02-26T19:16:00Z</dcterms:modified>
</cp:coreProperties>
</file>